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F875" w14:textId="6355C8A9" w:rsidR="00F62EA9" w:rsidRPr="004F02E4" w:rsidRDefault="00F62EA9" w:rsidP="004F02E4">
      <w:pPr>
        <w:spacing w:before="6"/>
        <w:rPr>
          <w:rFonts w:ascii="Times New Roman" w:eastAsia="Times New Roman" w:hAnsi="Times New Roman" w:cs="Times New Roman"/>
          <w:sz w:val="6"/>
          <w:szCs w:val="6"/>
        </w:rPr>
      </w:pPr>
    </w:p>
    <w:p w14:paraId="01C9F876" w14:textId="3C069DEA" w:rsidR="00F62EA9" w:rsidRDefault="00C62CA4">
      <w:pPr>
        <w:spacing w:before="54"/>
        <w:ind w:left="220"/>
        <w:rPr>
          <w:rFonts w:ascii="Arial" w:eastAsia="Arial" w:hAnsi="Arial" w:cs="Arial"/>
          <w:sz w:val="36"/>
          <w:szCs w:val="36"/>
        </w:rPr>
      </w:pPr>
      <w:r>
        <w:rPr>
          <w:rFonts w:ascii="Arial"/>
          <w:b/>
          <w:spacing w:val="-1"/>
          <w:sz w:val="36"/>
        </w:rPr>
        <w:t xml:space="preserve">Microsoft 365 Insights </w:t>
      </w:r>
      <w:r>
        <w:rPr>
          <w:rFonts w:ascii="Arial"/>
          <w:b/>
          <w:spacing w:val="-1"/>
          <w:sz w:val="36"/>
        </w:rPr>
        <w:t>–</w:t>
      </w:r>
      <w:r>
        <w:rPr>
          <w:rFonts w:ascii="Arial"/>
          <w:b/>
          <w:spacing w:val="-1"/>
          <w:sz w:val="36"/>
        </w:rPr>
        <w:t xml:space="preserve"> How to Open</w:t>
      </w:r>
    </w:p>
    <w:p w14:paraId="01C9F877" w14:textId="77777777" w:rsidR="00F62EA9" w:rsidRDefault="00F62EA9">
      <w:pPr>
        <w:spacing w:before="7"/>
        <w:rPr>
          <w:rFonts w:ascii="Arial" w:eastAsia="Arial" w:hAnsi="Arial" w:cs="Arial"/>
          <w:b/>
          <w:bCs/>
          <w:sz w:val="5"/>
          <w:szCs w:val="5"/>
        </w:rPr>
      </w:pPr>
    </w:p>
    <w:p w14:paraId="01C9F878" w14:textId="77777777" w:rsidR="00F62EA9" w:rsidRDefault="0000295A">
      <w:pPr>
        <w:spacing w:line="20" w:lineRule="atLeast"/>
        <w:ind w:left="18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1C9F8B5" wp14:editId="01C9F8B6">
                <wp:extent cx="5988685" cy="7620"/>
                <wp:effectExtent l="6350" t="4445" r="5715" b="6985"/>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27" name="Group 17"/>
                        <wpg:cNvGrpSpPr>
                          <a:grpSpLocks/>
                        </wpg:cNvGrpSpPr>
                        <wpg:grpSpPr bwMode="auto">
                          <a:xfrm>
                            <a:off x="6" y="6"/>
                            <a:ext cx="9419" cy="2"/>
                            <a:chOff x="6" y="6"/>
                            <a:chExt cx="9419" cy="2"/>
                          </a:xfrm>
                        </wpg:grpSpPr>
                        <wps:wsp>
                          <wps:cNvPr id="28" name="Freeform 18"/>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410BF1" id="Group 16"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">
                <v:group id="Group 17"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" path="m,l9419,e" filled="f" strokeweight=".58pt">
                    <v:path arrowok="t" o:connecttype="custom" o:connectlocs="0,0;9419,0" o:connectangles="0,0"/>
                  </v:shape>
                </v:group>
                <w10:anchorlock/>
              </v:group>
            </w:pict>
          </mc:Fallback>
        </mc:AlternateContent>
      </w:r>
    </w:p>
    <w:p w14:paraId="01C9F879" w14:textId="77777777" w:rsidR="00F62EA9" w:rsidRDefault="00F62EA9">
      <w:pPr>
        <w:spacing w:before="9"/>
        <w:rPr>
          <w:rFonts w:ascii="Arial" w:eastAsia="Arial" w:hAnsi="Arial" w:cs="Arial"/>
          <w:b/>
          <w:bCs/>
          <w:sz w:val="15"/>
          <w:szCs w:val="15"/>
        </w:rPr>
      </w:pPr>
    </w:p>
    <w:p w14:paraId="01C9F87B" w14:textId="54E0CA15" w:rsidR="0042533D" w:rsidRPr="002A339A" w:rsidRDefault="0000295A" w:rsidP="002A339A">
      <w:pPr>
        <w:spacing w:before="74"/>
        <w:ind w:left="220" w:right="888"/>
        <w:rPr>
          <w:rFonts w:ascii="Arial"/>
          <w:i/>
          <w:spacing w:val="55"/>
          <w:w w:val="99"/>
          <w:sz w:val="20"/>
        </w:rPr>
      </w:pPr>
      <w:r>
        <w:rPr>
          <w:rFonts w:ascii="Arial"/>
          <w:b/>
          <w:spacing w:val="-1"/>
          <w:sz w:val="20"/>
        </w:rPr>
        <w:t>Purpose:</w:t>
      </w:r>
      <w:r>
        <w:rPr>
          <w:rFonts w:ascii="Arial"/>
          <w:b/>
          <w:spacing w:val="-2"/>
          <w:sz w:val="20"/>
        </w:rPr>
        <w:t xml:space="preserve"> </w:t>
      </w:r>
      <w:r w:rsidR="00C62CA4">
        <w:rPr>
          <w:rFonts w:ascii="Arial"/>
          <w:i/>
          <w:spacing w:val="-2"/>
          <w:sz w:val="20"/>
        </w:rPr>
        <w:t>Use this Job Aid to open your Microsoft 365 Insights panel.</w:t>
      </w:r>
    </w:p>
    <w:p w14:paraId="01C9F87C" w14:textId="77777777" w:rsidR="00F62EA9" w:rsidRDefault="00F62EA9">
      <w:pPr>
        <w:spacing w:before="11"/>
        <w:rPr>
          <w:rFonts w:ascii="Arial" w:eastAsia="Arial" w:hAnsi="Arial" w:cs="Arial"/>
          <w:i/>
          <w:sz w:val="21"/>
          <w:szCs w:val="21"/>
        </w:rPr>
      </w:pPr>
    </w:p>
    <w:tbl>
      <w:tblPr>
        <w:tblStyle w:val="GridTable4-Accent4"/>
        <w:tblW w:w="0" w:type="auto"/>
        <w:tblLayout w:type="fixed"/>
        <w:tblLook w:val="01E0" w:firstRow="1" w:lastRow="1" w:firstColumn="1" w:lastColumn="1" w:noHBand="0" w:noVBand="0"/>
      </w:tblPr>
      <w:tblGrid>
        <w:gridCol w:w="2899"/>
        <w:gridCol w:w="6751"/>
      </w:tblGrid>
      <w:tr w:rsidR="00F62EA9" w14:paraId="01C9F87F" w14:textId="77777777" w:rsidTr="00C27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01C9F87D" w14:textId="77777777" w:rsidR="00F62EA9" w:rsidRDefault="0000295A" w:rsidP="00292F97">
            <w:pPr>
              <w:pStyle w:val="TableParagraph"/>
              <w:spacing w:before="120" w:after="120"/>
              <w:ind w:left="1"/>
              <w:jc w:val="center"/>
              <w:rPr>
                <w:rFonts w:ascii="Arial" w:eastAsia="Arial" w:hAnsi="Arial" w:cs="Arial"/>
                <w:sz w:val="24"/>
                <w:szCs w:val="24"/>
              </w:rPr>
            </w:pPr>
            <w:r>
              <w:rPr>
                <w:rFonts w:ascii="Arial"/>
                <w:sz w:val="24"/>
              </w:rPr>
              <w:t>Steps</w:t>
            </w:r>
          </w:p>
        </w:tc>
        <w:tc>
          <w:tcPr>
            <w:cnfStyle w:val="000100000000" w:firstRow="0" w:lastRow="0" w:firstColumn="0" w:lastColumn="1" w:oddVBand="0" w:evenVBand="0" w:oddHBand="0" w:evenHBand="0" w:firstRowFirstColumn="0" w:firstRowLastColumn="0" w:lastRowFirstColumn="0" w:lastRowLastColumn="0"/>
            <w:tcW w:w="6751" w:type="dxa"/>
          </w:tcPr>
          <w:p w14:paraId="01C9F87E" w14:textId="77777777" w:rsidR="00F62EA9" w:rsidRPr="00FE5975" w:rsidRDefault="0000295A" w:rsidP="00292F97">
            <w:pPr>
              <w:pStyle w:val="TableParagraph"/>
              <w:spacing w:before="120" w:after="120"/>
              <w:ind w:right="1"/>
              <w:jc w:val="center"/>
              <w:rPr>
                <w:rFonts w:ascii="Arial" w:eastAsia="Arial" w:hAnsi="Arial" w:cs="Arial"/>
                <w:sz w:val="24"/>
                <w:szCs w:val="24"/>
              </w:rPr>
            </w:pPr>
            <w:r w:rsidRPr="00FE5975">
              <w:rPr>
                <w:rFonts w:ascii="Arial"/>
                <w:sz w:val="24"/>
              </w:rPr>
              <w:t>Details</w:t>
            </w:r>
          </w:p>
        </w:tc>
      </w:tr>
      <w:tr w:rsidR="00F62EA9" w14:paraId="01C9F883"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01C9F880" w14:textId="51B5837C" w:rsidR="00F62EA9" w:rsidRPr="00555F26" w:rsidRDefault="00692DA8" w:rsidP="00B56F1A">
            <w:pPr>
              <w:pStyle w:val="TableParagraph"/>
              <w:spacing w:before="120" w:after="120"/>
              <w:ind w:left="374" w:hanging="288"/>
              <w:rPr>
                <w:rFonts w:ascii="Arial" w:eastAsia="Arial" w:hAnsi="Arial" w:cs="Arial"/>
                <w:sz w:val="20"/>
                <w:szCs w:val="20"/>
              </w:rPr>
            </w:pPr>
            <w:r w:rsidRPr="00555F26">
              <w:rPr>
                <w:rFonts w:ascii="Arial" w:hAnsi="Arial" w:cs="Arial"/>
                <w:spacing w:val="-1"/>
                <w:sz w:val="20"/>
                <w:szCs w:val="20"/>
              </w:rPr>
              <w:t>1.</w:t>
            </w:r>
            <w:r w:rsidRPr="00555F26">
              <w:rPr>
                <w:rFonts w:ascii="Arial" w:hAnsi="Arial" w:cs="Arial"/>
                <w:spacing w:val="15"/>
                <w:sz w:val="20"/>
                <w:szCs w:val="20"/>
              </w:rPr>
              <w:t xml:space="preserve"> </w:t>
            </w:r>
            <w:r w:rsidR="00C62CA4">
              <w:rPr>
                <w:rFonts w:ascii="Arial" w:hAnsi="Arial" w:cs="Arial"/>
                <w:spacing w:val="15"/>
                <w:sz w:val="20"/>
                <w:szCs w:val="20"/>
              </w:rPr>
              <w:t>Open from the Outlook desktop app</w:t>
            </w:r>
          </w:p>
        </w:tc>
        <w:tc>
          <w:tcPr>
            <w:cnfStyle w:val="000100000000" w:firstRow="0" w:lastRow="0" w:firstColumn="0" w:lastColumn="1" w:oddVBand="0" w:evenVBand="0" w:oddHBand="0" w:evenHBand="0" w:firstRowFirstColumn="0" w:firstRowLastColumn="0" w:lastRowFirstColumn="0" w:lastRowLastColumn="0"/>
            <w:tcW w:w="6751" w:type="dxa"/>
          </w:tcPr>
          <w:p w14:paraId="10EC1F15" w14:textId="77777777" w:rsidR="00C62CA4" w:rsidRPr="00FE5975" w:rsidRDefault="001925CC" w:rsidP="00042B7E">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w:t>
            </w:r>
            <w:r w:rsidR="00C62CA4" w:rsidRPr="00FE5975">
              <w:rPr>
                <w:rFonts w:ascii="Arial" w:eastAsia="Arial" w:hAnsi="Arial" w:cs="Arial"/>
                <w:b w:val="0"/>
                <w:bCs w:val="0"/>
                <w:sz w:val="20"/>
                <w:szCs w:val="20"/>
              </w:rPr>
              <w:t xml:space="preserve"> Open the Home ribbon of Microsoft Outlook.</w:t>
            </w:r>
          </w:p>
          <w:p w14:paraId="41B42D10" w14:textId="77777777" w:rsidR="00C62CA4" w:rsidRPr="00FE5975" w:rsidRDefault="00C62CA4" w:rsidP="00042B7E">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Select the Insights icon.</w:t>
            </w:r>
          </w:p>
          <w:p w14:paraId="01C9F882" w14:textId="6680AA8E" w:rsidR="001925CC" w:rsidRPr="00FE5975" w:rsidRDefault="00C62CA4" w:rsidP="00042B7E">
            <w:pPr>
              <w:pStyle w:val="TableParagraph"/>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711BF195" wp14:editId="7CC6329F">
                  <wp:extent cx="695325" cy="866775"/>
                  <wp:effectExtent l="0" t="0" r="9525" b="9525"/>
                  <wp:docPr id="9" name="Picture 9" descr="Insigh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ights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r>
      <w:tr w:rsidR="00042B7E" w14:paraId="4C734111"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68C498E5" w14:textId="6E89D8F3" w:rsidR="00042B7E" w:rsidRPr="00042B7E" w:rsidRDefault="00042B7E" w:rsidP="00B56F1A">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t xml:space="preserve">2. </w:t>
            </w:r>
            <w:r w:rsidR="00C62CA4">
              <w:rPr>
                <w:rFonts w:ascii="Arial" w:hAnsi="Arial" w:cs="Arial"/>
                <w:spacing w:val="15"/>
                <w:sz w:val="20"/>
                <w:szCs w:val="20"/>
              </w:rPr>
              <w:t>Open from the Outlook web app</w:t>
            </w:r>
          </w:p>
        </w:tc>
        <w:tc>
          <w:tcPr>
            <w:cnfStyle w:val="000100000000" w:firstRow="0" w:lastRow="0" w:firstColumn="0" w:lastColumn="1" w:oddVBand="0" w:evenVBand="0" w:oddHBand="0" w:evenHBand="0" w:firstRowFirstColumn="0" w:firstRowLastColumn="0" w:lastRowFirstColumn="0" w:lastRowLastColumn="0"/>
            <w:tcW w:w="6751" w:type="dxa"/>
          </w:tcPr>
          <w:p w14:paraId="2EE1635D" w14:textId="10D58153" w:rsidR="00C62CA4" w:rsidRPr="00FE5975" w:rsidRDefault="00042B7E" w:rsidP="00C62CA4">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w:t>
            </w:r>
            <w:r w:rsidR="00C62CA4" w:rsidRPr="00FE5975">
              <w:rPr>
                <w:b w:val="0"/>
                <w:bCs w:val="0"/>
              </w:rPr>
              <w:t xml:space="preserve"> </w:t>
            </w:r>
            <w:r w:rsidR="00C62CA4" w:rsidRPr="00FE5975">
              <w:rPr>
                <w:rFonts w:ascii="Arial" w:eastAsia="Arial" w:hAnsi="Arial" w:cs="Arial"/>
                <w:b w:val="0"/>
                <w:bCs w:val="0"/>
                <w:sz w:val="20"/>
                <w:szCs w:val="20"/>
              </w:rPr>
              <w:t>Open Outlook on the web.</w:t>
            </w:r>
          </w:p>
          <w:p w14:paraId="17ADBCBB" w14:textId="029F0582" w:rsidR="00C62CA4" w:rsidRPr="00FE5975" w:rsidRDefault="00C62CA4" w:rsidP="00C62CA4">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Open an email message.</w:t>
            </w:r>
          </w:p>
          <w:p w14:paraId="66A2F4AA" w14:textId="77777777" w:rsidR="00C62CA4" w:rsidRPr="00FE5975" w:rsidRDefault="00C62CA4" w:rsidP="00C62CA4">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c. Select the ellipsis (...) in the top-right corner of your email message, and then select Insights.</w:t>
            </w:r>
          </w:p>
          <w:p w14:paraId="592A7264" w14:textId="77777777" w:rsidR="00042B7E" w:rsidRPr="00FE5975" w:rsidRDefault="00C62CA4" w:rsidP="00C62CA4">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2B5D259D" wp14:editId="2F78B6E7">
                  <wp:extent cx="1766428" cy="3752850"/>
                  <wp:effectExtent l="0" t="0" r="5715" b="0"/>
                  <wp:docPr id="7" name="Picture 7" descr="Insights in 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ights in OW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553" cy="3778611"/>
                          </a:xfrm>
                          <a:prstGeom prst="rect">
                            <a:avLst/>
                          </a:prstGeom>
                          <a:noFill/>
                          <a:ln>
                            <a:noFill/>
                          </a:ln>
                        </pic:spPr>
                      </pic:pic>
                    </a:graphicData>
                  </a:graphic>
                </wp:inline>
              </w:drawing>
            </w:r>
          </w:p>
        </w:tc>
      </w:tr>
      <w:tr w:rsidR="00042B7E" w14:paraId="25F6C371" w14:textId="77777777" w:rsidTr="00FE59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shd w:val="clear" w:color="auto" w:fill="E5DFEC" w:themeFill="accent4" w:themeFillTint="33"/>
          </w:tcPr>
          <w:p w14:paraId="1889502C" w14:textId="106679B3" w:rsidR="00042B7E" w:rsidRPr="00042B7E" w:rsidRDefault="00042B7E" w:rsidP="00B56F1A">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 xml:space="preserve">3. </w:t>
            </w:r>
            <w:r w:rsidR="00C62CA4">
              <w:rPr>
                <w:rFonts w:ascii="Arial" w:hAnsi="Arial" w:cs="Arial"/>
                <w:spacing w:val="15"/>
                <w:sz w:val="20"/>
                <w:szCs w:val="20"/>
              </w:rPr>
              <w:t>Pin to your quick access pane</w:t>
            </w:r>
          </w:p>
        </w:tc>
        <w:tc>
          <w:tcPr>
            <w:cnfStyle w:val="000100000000" w:firstRow="0" w:lastRow="0" w:firstColumn="0" w:lastColumn="1" w:oddVBand="0" w:evenVBand="0" w:oddHBand="0" w:evenHBand="0" w:firstRowFirstColumn="0" w:firstRowLastColumn="0" w:lastRowFirstColumn="0" w:lastRowLastColumn="0"/>
            <w:tcW w:w="6751" w:type="dxa"/>
            <w:shd w:val="clear" w:color="auto" w:fill="E5DFEC" w:themeFill="accent4" w:themeFillTint="33"/>
          </w:tcPr>
          <w:p w14:paraId="71292551" w14:textId="3F4AC5F0" w:rsidR="00C62CA4" w:rsidRPr="00FE5975" w:rsidRDefault="00042B7E" w:rsidP="00C62CA4">
            <w:pPr>
              <w:pStyle w:val="TableParagraph"/>
              <w:keepNext/>
              <w:keepLines/>
              <w:tabs>
                <w:tab w:val="left" w:pos="5535"/>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w:t>
            </w:r>
            <w:r w:rsidR="00C62CA4" w:rsidRPr="00FE5975">
              <w:rPr>
                <w:b w:val="0"/>
                <w:bCs w:val="0"/>
              </w:rPr>
              <w:t xml:space="preserve"> </w:t>
            </w:r>
            <w:r w:rsidR="00C62CA4" w:rsidRPr="00FE5975">
              <w:rPr>
                <w:rFonts w:ascii="Arial" w:eastAsia="Arial" w:hAnsi="Arial" w:cs="Arial"/>
                <w:b w:val="0"/>
                <w:bCs w:val="0"/>
                <w:sz w:val="20"/>
                <w:szCs w:val="20"/>
              </w:rPr>
              <w:t>In Outlook on the</w:t>
            </w:r>
            <w:r w:rsidR="002F36C2" w:rsidRPr="00FE5975">
              <w:rPr>
                <w:rFonts w:ascii="Arial" w:eastAsia="Arial" w:hAnsi="Arial" w:cs="Arial"/>
                <w:b w:val="0"/>
                <w:bCs w:val="0"/>
                <w:sz w:val="20"/>
                <w:szCs w:val="20"/>
              </w:rPr>
              <w:t xml:space="preserve"> web, select the Settings</w:t>
            </w:r>
            <w:r w:rsidR="00C62CA4" w:rsidRPr="00FE5975">
              <w:rPr>
                <w:rFonts w:ascii="Arial" w:eastAsia="Arial" w:hAnsi="Arial" w:cs="Arial"/>
                <w:b w:val="0"/>
                <w:bCs w:val="0"/>
                <w:sz w:val="20"/>
                <w:szCs w:val="20"/>
              </w:rPr>
              <w:t xml:space="preserve"> icon.</w:t>
            </w:r>
            <w:r w:rsidR="00C62CA4" w:rsidRPr="00FE5975">
              <w:rPr>
                <w:rFonts w:ascii="Arial" w:eastAsia="Arial" w:hAnsi="Arial" w:cs="Arial"/>
                <w:b w:val="0"/>
                <w:bCs w:val="0"/>
                <w:sz w:val="20"/>
                <w:szCs w:val="20"/>
              </w:rPr>
              <w:tab/>
            </w:r>
          </w:p>
          <w:p w14:paraId="20023146"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332D1712" wp14:editId="63DADF6F">
                  <wp:extent cx="2086992" cy="866775"/>
                  <wp:effectExtent l="0" t="0" r="8890" b="0"/>
                  <wp:docPr id="8" name="Picture 8" descr="OWA Settings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A Settings pa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466" cy="869048"/>
                          </a:xfrm>
                          <a:prstGeom prst="rect">
                            <a:avLst/>
                          </a:prstGeom>
                          <a:noFill/>
                          <a:ln>
                            <a:noFill/>
                          </a:ln>
                        </pic:spPr>
                      </pic:pic>
                    </a:graphicData>
                  </a:graphic>
                </wp:inline>
              </w:drawing>
            </w:r>
          </w:p>
          <w:p w14:paraId="0D4506DA" w14:textId="78267A2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In Settings, select View all Outlook Settings.</w:t>
            </w:r>
          </w:p>
          <w:p w14:paraId="56B28200"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c. Confirm Mail is selected in the left pane, and in the center pane, select Customize actions.</w:t>
            </w:r>
          </w:p>
          <w:p w14:paraId="1694CF0A"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654A116D" wp14:editId="58B2BED9">
                  <wp:extent cx="2847975" cy="1840436"/>
                  <wp:effectExtent l="0" t="0" r="0" b="7620"/>
                  <wp:docPr id="10" name="Picture 10" descr="Customize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tomize ac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221" cy="1848350"/>
                          </a:xfrm>
                          <a:prstGeom prst="rect">
                            <a:avLst/>
                          </a:prstGeom>
                          <a:noFill/>
                          <a:ln>
                            <a:noFill/>
                          </a:ln>
                        </pic:spPr>
                      </pic:pic>
                    </a:graphicData>
                  </a:graphic>
                </wp:inline>
              </w:drawing>
            </w:r>
          </w:p>
          <w:p w14:paraId="06366A5F"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d. In the right pane, in the Message surface area, select Insights.</w:t>
            </w:r>
          </w:p>
          <w:p w14:paraId="6B1DB7D5"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08A7FDA7" wp14:editId="43949FCC">
                  <wp:extent cx="2817914" cy="3257550"/>
                  <wp:effectExtent l="0" t="0" r="1905" b="0"/>
                  <wp:docPr id="11" name="Picture 11" descr="Message surface/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ssage surface/Insigh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4926" cy="3277216"/>
                          </a:xfrm>
                          <a:prstGeom prst="rect">
                            <a:avLst/>
                          </a:prstGeom>
                          <a:noFill/>
                          <a:ln>
                            <a:noFill/>
                          </a:ln>
                        </pic:spPr>
                      </pic:pic>
                    </a:graphicData>
                  </a:graphic>
                </wp:inline>
              </w:drawing>
            </w:r>
          </w:p>
          <w:p w14:paraId="28837186" w14:textId="77777777" w:rsidR="00C62CA4" w:rsidRPr="00FE5975" w:rsidRDefault="00C62CA4" w:rsidP="002F36C2">
            <w:pPr>
              <w:pStyle w:val="TableParagraph"/>
              <w:keepNext/>
              <w:tabs>
                <w:tab w:val="left" w:pos="5535"/>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lastRenderedPageBreak/>
              <w:t>e. In the right pane, in the Toolbar area, select Insights.</w:t>
            </w:r>
          </w:p>
          <w:p w14:paraId="42B649FC"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5DC0FA9E" wp14:editId="4F5B75A2">
                  <wp:extent cx="3239753" cy="3133725"/>
                  <wp:effectExtent l="0" t="0" r="0" b="0"/>
                  <wp:docPr id="12" name="Picture 12" descr="Toolbar/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olbar/Insigh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7224" cy="3140952"/>
                          </a:xfrm>
                          <a:prstGeom prst="rect">
                            <a:avLst/>
                          </a:prstGeom>
                          <a:noFill/>
                          <a:ln>
                            <a:noFill/>
                          </a:ln>
                        </pic:spPr>
                      </pic:pic>
                    </a:graphicData>
                  </a:graphic>
                </wp:inline>
              </w:drawing>
            </w:r>
          </w:p>
          <w:p w14:paraId="2B3B885B" w14:textId="77777777" w:rsidR="00C62CA4"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f. Save your new settings.</w:t>
            </w:r>
          </w:p>
          <w:p w14:paraId="66D57502" w14:textId="32144742" w:rsidR="00042B7E" w:rsidRPr="00FE5975" w:rsidRDefault="00C62CA4" w:rsidP="00C62CA4">
            <w:pPr>
              <w:pStyle w:val="TableParagraph"/>
              <w:tabs>
                <w:tab w:val="left" w:pos="5535"/>
              </w:tab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4EFE6A78" wp14:editId="0CC980F2">
                  <wp:extent cx="3978825" cy="384620"/>
                  <wp:effectExtent l="0" t="0" r="3175" b="0"/>
                  <wp:docPr id="13" name="Picture 13" descr="Save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e sett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1365" cy="400332"/>
                          </a:xfrm>
                          <a:prstGeom prst="rect">
                            <a:avLst/>
                          </a:prstGeom>
                          <a:noFill/>
                          <a:ln>
                            <a:noFill/>
                          </a:ln>
                        </pic:spPr>
                      </pic:pic>
                    </a:graphicData>
                  </a:graphic>
                </wp:inline>
              </w:drawing>
            </w:r>
          </w:p>
        </w:tc>
      </w:tr>
    </w:tbl>
    <w:p w14:paraId="65C2BF9B" w14:textId="77777777" w:rsidR="00C62CA4" w:rsidRDefault="00C62CA4">
      <w:pPr>
        <w:rPr>
          <w:rFonts w:ascii="Arial" w:eastAsia="Arial" w:hAnsi="Arial" w:cs="Arial"/>
          <w:i/>
          <w:sz w:val="20"/>
          <w:szCs w:val="20"/>
        </w:rPr>
        <w:sectPr w:rsidR="00C62CA4">
          <w:footerReference w:type="default" r:id="rId17"/>
          <w:pgSz w:w="12240" w:h="15840"/>
          <w:pgMar w:top="1360" w:right="1140" w:bottom="1300" w:left="1220" w:header="0" w:footer="1102" w:gutter="0"/>
          <w:cols w:space="720"/>
        </w:sectPr>
      </w:pPr>
    </w:p>
    <w:p w14:paraId="27F8868B" w14:textId="179C9F1B" w:rsidR="00C62CA4" w:rsidRDefault="00C62CA4" w:rsidP="00C62CA4">
      <w:pPr>
        <w:spacing w:before="54"/>
        <w:ind w:left="220"/>
        <w:rPr>
          <w:rFonts w:ascii="Arial" w:eastAsia="Arial" w:hAnsi="Arial" w:cs="Arial"/>
          <w:sz w:val="36"/>
          <w:szCs w:val="36"/>
        </w:rPr>
      </w:pPr>
      <w:r>
        <w:rPr>
          <w:rFonts w:ascii="Arial"/>
          <w:b/>
          <w:spacing w:val="-1"/>
          <w:sz w:val="36"/>
        </w:rPr>
        <w:lastRenderedPageBreak/>
        <w:t xml:space="preserve">Microsoft 365 Insights </w:t>
      </w:r>
      <w:r>
        <w:rPr>
          <w:rFonts w:ascii="Arial"/>
          <w:b/>
          <w:spacing w:val="-1"/>
          <w:sz w:val="36"/>
        </w:rPr>
        <w:t>–</w:t>
      </w:r>
      <w:r>
        <w:rPr>
          <w:rFonts w:ascii="Arial"/>
          <w:b/>
          <w:spacing w:val="-1"/>
          <w:sz w:val="36"/>
        </w:rPr>
        <w:t xml:space="preserve"> How to Use</w:t>
      </w:r>
    </w:p>
    <w:p w14:paraId="044E49D6" w14:textId="77777777" w:rsidR="00C62CA4" w:rsidRDefault="00C62CA4" w:rsidP="00C62CA4">
      <w:pPr>
        <w:spacing w:before="7"/>
        <w:rPr>
          <w:rFonts w:ascii="Arial" w:eastAsia="Arial" w:hAnsi="Arial" w:cs="Arial"/>
          <w:b/>
          <w:bCs/>
          <w:sz w:val="5"/>
          <w:szCs w:val="5"/>
        </w:rPr>
      </w:pPr>
    </w:p>
    <w:p w14:paraId="4A7337DC" w14:textId="77777777" w:rsidR="00C62CA4" w:rsidRDefault="00C62CA4" w:rsidP="00C62CA4">
      <w:pPr>
        <w:spacing w:line="20" w:lineRule="atLeast"/>
        <w:ind w:left="18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CAE4F7" wp14:editId="35BECAE5">
                <wp:extent cx="5988685" cy="7620"/>
                <wp:effectExtent l="6350" t="4445" r="5715" b="698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3" name="Group 17"/>
                        <wpg:cNvGrpSpPr>
                          <a:grpSpLocks/>
                        </wpg:cNvGrpSpPr>
                        <wpg:grpSpPr bwMode="auto">
                          <a:xfrm>
                            <a:off x="6" y="6"/>
                            <a:ext cx="9419" cy="2"/>
                            <a:chOff x="6" y="6"/>
                            <a:chExt cx="9419" cy="2"/>
                          </a:xfrm>
                        </wpg:grpSpPr>
                        <wps:wsp>
                          <wps:cNvPr id="5" name="Freeform 18"/>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D1CA24" id="Group 16"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">
                <v:group id="Group 17"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" path="m,l9419,e" filled="f" strokeweight=".58pt">
                    <v:path arrowok="t" o:connecttype="custom" o:connectlocs="0,0;9419,0" o:connectangles="0,0"/>
                  </v:shape>
                </v:group>
                <w10:anchorlock/>
              </v:group>
            </w:pict>
          </mc:Fallback>
        </mc:AlternateContent>
      </w:r>
    </w:p>
    <w:p w14:paraId="4132D7B3" w14:textId="77777777" w:rsidR="00C62CA4" w:rsidRDefault="00C62CA4" w:rsidP="00C62CA4">
      <w:pPr>
        <w:spacing w:before="9"/>
        <w:rPr>
          <w:rFonts w:ascii="Arial" w:eastAsia="Arial" w:hAnsi="Arial" w:cs="Arial"/>
          <w:b/>
          <w:bCs/>
          <w:sz w:val="15"/>
          <w:szCs w:val="15"/>
        </w:rPr>
      </w:pPr>
    </w:p>
    <w:p w14:paraId="5689D3A1" w14:textId="5AA3757E" w:rsidR="00C62CA4" w:rsidRPr="002A339A" w:rsidRDefault="00C62CA4" w:rsidP="00C62CA4">
      <w:pPr>
        <w:spacing w:before="74"/>
        <w:ind w:left="220" w:right="888"/>
        <w:rPr>
          <w:rFonts w:ascii="Arial"/>
          <w:i/>
          <w:spacing w:val="55"/>
          <w:w w:val="99"/>
          <w:sz w:val="20"/>
        </w:rPr>
      </w:pPr>
      <w:r>
        <w:rPr>
          <w:rFonts w:ascii="Arial"/>
          <w:b/>
          <w:spacing w:val="-1"/>
          <w:sz w:val="20"/>
        </w:rPr>
        <w:t>Purpose:</w:t>
      </w:r>
      <w:r>
        <w:rPr>
          <w:rFonts w:ascii="Arial"/>
          <w:b/>
          <w:spacing w:val="-2"/>
          <w:sz w:val="20"/>
        </w:rPr>
        <w:t xml:space="preserve"> </w:t>
      </w:r>
      <w:r>
        <w:rPr>
          <w:rFonts w:ascii="Arial"/>
          <w:i/>
          <w:spacing w:val="-2"/>
          <w:sz w:val="20"/>
        </w:rPr>
        <w:t>Use this Job Aid to customize your Microsoft Office 365 Insights panel.</w:t>
      </w:r>
    </w:p>
    <w:p w14:paraId="0088AD05" w14:textId="77777777" w:rsidR="00C62CA4" w:rsidRDefault="00C62CA4" w:rsidP="00C62CA4">
      <w:pPr>
        <w:spacing w:before="11"/>
        <w:rPr>
          <w:rFonts w:ascii="Arial" w:eastAsia="Arial" w:hAnsi="Arial" w:cs="Arial"/>
          <w:i/>
          <w:sz w:val="21"/>
          <w:szCs w:val="21"/>
        </w:rPr>
      </w:pPr>
    </w:p>
    <w:tbl>
      <w:tblPr>
        <w:tblStyle w:val="GridTable4-Accent4"/>
        <w:tblW w:w="0" w:type="auto"/>
        <w:tblLayout w:type="fixed"/>
        <w:tblLook w:val="01E0" w:firstRow="1" w:lastRow="1" w:firstColumn="1" w:lastColumn="1" w:noHBand="0" w:noVBand="0"/>
      </w:tblPr>
      <w:tblGrid>
        <w:gridCol w:w="2899"/>
        <w:gridCol w:w="6751"/>
      </w:tblGrid>
      <w:tr w:rsidR="00C62CA4" w14:paraId="019EED61" w14:textId="77777777" w:rsidTr="00C27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16625104" w14:textId="77777777" w:rsidR="00C62CA4" w:rsidRDefault="00C62CA4" w:rsidP="00A229C1">
            <w:pPr>
              <w:pStyle w:val="TableParagraph"/>
              <w:spacing w:before="120" w:after="120"/>
              <w:ind w:left="1"/>
              <w:jc w:val="center"/>
              <w:rPr>
                <w:rFonts w:ascii="Arial" w:eastAsia="Arial" w:hAnsi="Arial" w:cs="Arial"/>
                <w:sz w:val="24"/>
                <w:szCs w:val="24"/>
              </w:rPr>
            </w:pPr>
            <w:r>
              <w:rPr>
                <w:rFonts w:ascii="Arial"/>
                <w:sz w:val="24"/>
              </w:rPr>
              <w:t>Steps</w:t>
            </w:r>
          </w:p>
        </w:tc>
        <w:tc>
          <w:tcPr>
            <w:cnfStyle w:val="000100000000" w:firstRow="0" w:lastRow="0" w:firstColumn="0" w:lastColumn="1" w:oddVBand="0" w:evenVBand="0" w:oddHBand="0" w:evenHBand="0" w:firstRowFirstColumn="0" w:firstRowLastColumn="0" w:lastRowFirstColumn="0" w:lastRowLastColumn="0"/>
            <w:tcW w:w="6751" w:type="dxa"/>
          </w:tcPr>
          <w:p w14:paraId="54CAC2C5" w14:textId="77777777" w:rsidR="00C62CA4" w:rsidRPr="00FE5975" w:rsidRDefault="00C62CA4" w:rsidP="00A229C1">
            <w:pPr>
              <w:pStyle w:val="TableParagraph"/>
              <w:spacing w:before="120" w:after="120"/>
              <w:ind w:right="1"/>
              <w:jc w:val="center"/>
              <w:rPr>
                <w:rFonts w:ascii="Arial" w:eastAsia="Arial" w:hAnsi="Arial" w:cs="Arial"/>
                <w:sz w:val="24"/>
                <w:szCs w:val="24"/>
              </w:rPr>
            </w:pPr>
            <w:r w:rsidRPr="00FE5975">
              <w:rPr>
                <w:rFonts w:ascii="Arial"/>
                <w:sz w:val="24"/>
              </w:rPr>
              <w:t>Details</w:t>
            </w:r>
          </w:p>
        </w:tc>
      </w:tr>
      <w:tr w:rsidR="00C62CA4" w14:paraId="00A70F31"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490549F3" w14:textId="75616F84" w:rsidR="00C62CA4" w:rsidRPr="00555F26" w:rsidRDefault="00C62CA4" w:rsidP="00A229C1">
            <w:pPr>
              <w:pStyle w:val="TableParagraph"/>
              <w:spacing w:before="120" w:after="120"/>
              <w:ind w:left="374" w:hanging="288"/>
              <w:rPr>
                <w:rFonts w:ascii="Arial" w:eastAsia="Arial" w:hAnsi="Arial" w:cs="Arial"/>
                <w:sz w:val="20"/>
                <w:szCs w:val="20"/>
              </w:rPr>
            </w:pPr>
            <w:r w:rsidRPr="00555F26">
              <w:rPr>
                <w:rFonts w:ascii="Arial" w:hAnsi="Arial" w:cs="Arial"/>
                <w:spacing w:val="-1"/>
                <w:sz w:val="20"/>
                <w:szCs w:val="20"/>
              </w:rPr>
              <w:t>1.</w:t>
            </w:r>
            <w:r w:rsidRPr="00555F26">
              <w:rPr>
                <w:rFonts w:ascii="Arial" w:hAnsi="Arial" w:cs="Arial"/>
                <w:spacing w:val="15"/>
                <w:sz w:val="20"/>
                <w:szCs w:val="20"/>
              </w:rPr>
              <w:t xml:space="preserve"> </w:t>
            </w:r>
            <w:r>
              <w:rPr>
                <w:rFonts w:ascii="Arial" w:hAnsi="Arial" w:cs="Arial"/>
                <w:spacing w:val="15"/>
                <w:sz w:val="20"/>
                <w:szCs w:val="20"/>
              </w:rPr>
              <w:t>Prepare for your meetings</w:t>
            </w:r>
          </w:p>
        </w:tc>
        <w:tc>
          <w:tcPr>
            <w:cnfStyle w:val="000100000000" w:firstRow="0" w:lastRow="0" w:firstColumn="0" w:lastColumn="1" w:oddVBand="0" w:evenVBand="0" w:oddHBand="0" w:evenHBand="0" w:firstRowFirstColumn="0" w:firstRowLastColumn="0" w:lastRowFirstColumn="0" w:lastRowLastColumn="0"/>
            <w:tcW w:w="6751" w:type="dxa"/>
          </w:tcPr>
          <w:p w14:paraId="7CC69CA1" w14:textId="2492E6C6" w:rsidR="008606C8" w:rsidRPr="00FE5975" w:rsidRDefault="008606C8" w:rsidP="008606C8">
            <w:pPr>
              <w:pStyle w:val="TableParagraph"/>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Prepare for your meetings shows you a list of upcoming meetings that you've organized or that you've been invited to. This insight helps you decide whether each meeting is ready to go.</w:t>
            </w:r>
          </w:p>
          <w:p w14:paraId="7568933D" w14:textId="77777777" w:rsidR="008606C8" w:rsidRPr="00FE5975" w:rsidRDefault="00C62CA4" w:rsidP="00A229C1">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w:t>
            </w:r>
            <w:r w:rsidR="008606C8" w:rsidRPr="00FE5975">
              <w:rPr>
                <w:rFonts w:ascii="Arial" w:eastAsia="Arial" w:hAnsi="Arial" w:cs="Arial"/>
                <w:b w:val="0"/>
                <w:bCs w:val="0"/>
                <w:sz w:val="20"/>
                <w:szCs w:val="20"/>
              </w:rPr>
              <w:t xml:space="preserve"> On the Insights panel, locate Prepare for your meetings. This insight tells you about meetings that you've organized or were invited to for this week and next week (up to 10 business days in the future) and it helps you evaluate the state of those meetings.</w:t>
            </w:r>
          </w:p>
          <w:p w14:paraId="08E3351B" w14:textId="77777777" w:rsidR="008606C8" w:rsidRPr="00FE5975" w:rsidRDefault="008606C8" w:rsidP="00A229C1">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0555577F" wp14:editId="202B7A8E">
                  <wp:extent cx="2514600" cy="1307930"/>
                  <wp:effectExtent l="0" t="0" r="0" b="6985"/>
                  <wp:docPr id="14" name="Picture 14" descr="Prepare for your m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pare for your meeting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668" cy="1311086"/>
                          </a:xfrm>
                          <a:prstGeom prst="rect">
                            <a:avLst/>
                          </a:prstGeom>
                          <a:noFill/>
                          <a:ln>
                            <a:noFill/>
                          </a:ln>
                        </pic:spPr>
                      </pic:pic>
                    </a:graphicData>
                  </a:graphic>
                </wp:inline>
              </w:drawing>
            </w:r>
          </w:p>
          <w:p w14:paraId="63D1F971" w14:textId="77777777" w:rsidR="008606C8" w:rsidRPr="00FE5975" w:rsidRDefault="008606C8" w:rsidP="00A229C1">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Select Prepare for your meetings to see an insight for each of your upcoming meetings. If you are an invitee to meeting, you will see an insight such as this:</w:t>
            </w:r>
          </w:p>
          <w:p w14:paraId="763EA3EA" w14:textId="77777777" w:rsidR="008606C8" w:rsidRPr="00FE5975" w:rsidRDefault="008606C8" w:rsidP="00A229C1">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509B228F" wp14:editId="6A89A29C">
                  <wp:extent cx="1582121" cy="3819525"/>
                  <wp:effectExtent l="0" t="0" r="0" b="0"/>
                  <wp:docPr id="15" name="Picture 15" descr="Prep for meetings (as invi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p for meetings (as invit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8947" cy="3860145"/>
                          </a:xfrm>
                          <a:prstGeom prst="rect">
                            <a:avLst/>
                          </a:prstGeom>
                          <a:noFill/>
                          <a:ln>
                            <a:noFill/>
                          </a:ln>
                        </pic:spPr>
                      </pic:pic>
                    </a:graphicData>
                  </a:graphic>
                </wp:inline>
              </w:drawing>
            </w:r>
          </w:p>
          <w:p w14:paraId="28C3C837" w14:textId="77777777" w:rsidR="008606C8" w:rsidRPr="00FE5975" w:rsidRDefault="008606C8" w:rsidP="00A229C1">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lastRenderedPageBreak/>
              <w:t>If you are the meeting organizer, you will see an insight such as this:</w:t>
            </w:r>
          </w:p>
          <w:p w14:paraId="6AF2D375" w14:textId="3F707E7D" w:rsidR="00C62CA4" w:rsidRPr="00FE5975" w:rsidRDefault="008606C8" w:rsidP="00A229C1">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59B15255" wp14:editId="07E973A9">
                  <wp:extent cx="1486857" cy="3571875"/>
                  <wp:effectExtent l="0" t="0" r="0" b="0"/>
                  <wp:docPr id="16" name="Picture 16" descr="Prep for meetings (as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p for meetings (as organiz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017" cy="3613098"/>
                          </a:xfrm>
                          <a:prstGeom prst="rect">
                            <a:avLst/>
                          </a:prstGeom>
                          <a:noFill/>
                          <a:ln>
                            <a:noFill/>
                          </a:ln>
                        </pic:spPr>
                      </pic:pic>
                    </a:graphicData>
                  </a:graphic>
                </wp:inline>
              </w:drawing>
            </w:r>
          </w:p>
        </w:tc>
      </w:tr>
      <w:tr w:rsidR="00C62CA4" w14:paraId="1BCC0F88"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23FE7CA1" w14:textId="5D9B35F6" w:rsidR="00C62CA4" w:rsidRPr="00042B7E"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2. Track email and document open rates</w:t>
            </w:r>
          </w:p>
        </w:tc>
        <w:tc>
          <w:tcPr>
            <w:cnfStyle w:val="000100000000" w:firstRow="0" w:lastRow="0" w:firstColumn="0" w:lastColumn="1" w:oddVBand="0" w:evenVBand="0" w:oddHBand="0" w:evenHBand="0" w:firstRowFirstColumn="0" w:firstRowLastColumn="0" w:lastRowFirstColumn="0" w:lastRowLastColumn="0"/>
            <w:tcW w:w="6751" w:type="dxa"/>
          </w:tcPr>
          <w:p w14:paraId="4CC5EADD" w14:textId="6978E7D3" w:rsidR="00FF034E" w:rsidRPr="00FE5975" w:rsidRDefault="00FF034E" w:rsidP="00FF034E">
            <w:pPr>
              <w:pStyle w:val="TableParagraph"/>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Insights can tell you how many people have opened your email and the average time they spent reading that email.</w:t>
            </w:r>
          </w:p>
          <w:p w14:paraId="7CE42FA2" w14:textId="75B141D4" w:rsidR="00FF034E" w:rsidRPr="00FE5975" w:rsidRDefault="00C62CA4" w:rsidP="00FF034E">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w:t>
            </w:r>
            <w:r w:rsidR="00FF034E" w:rsidRPr="00FE5975">
              <w:rPr>
                <w:b w:val="0"/>
                <w:bCs w:val="0"/>
              </w:rPr>
              <w:t xml:space="preserve"> </w:t>
            </w:r>
            <w:r w:rsidR="00FF034E" w:rsidRPr="00FE5975">
              <w:rPr>
                <w:rFonts w:ascii="Arial" w:eastAsia="Arial" w:hAnsi="Arial" w:cs="Arial"/>
                <w:b w:val="0"/>
                <w:bCs w:val="0"/>
                <w:sz w:val="20"/>
                <w:szCs w:val="20"/>
              </w:rPr>
              <w:t>If the Insights pane isn't already open, select the Insights icon in the Outlook Home ribbon to open it. If you see a "Welcome!" message, select Get started.</w:t>
            </w:r>
          </w:p>
          <w:p w14:paraId="590462D2" w14:textId="7ECC7166" w:rsidR="00FF034E" w:rsidRPr="00FE5975" w:rsidRDefault="00FF034E" w:rsidP="00FF034E">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In Insights, select one of the following:</w:t>
            </w:r>
          </w:p>
          <w:p w14:paraId="54037EAE" w14:textId="3E539BC2" w:rsidR="00FF034E" w:rsidRPr="00FE5975" w:rsidRDefault="00EE5538" w:rsidP="002F36C2">
            <w:pPr>
              <w:pStyle w:val="TableParagraph"/>
              <w:spacing w:before="120" w:after="120"/>
              <w:ind w:left="432" w:hanging="144"/>
              <w:rPr>
                <w:rFonts w:ascii="Arial" w:eastAsia="Arial" w:hAnsi="Arial" w:cs="Arial"/>
                <w:b w:val="0"/>
                <w:bCs w:val="0"/>
                <w:sz w:val="20"/>
                <w:szCs w:val="20"/>
              </w:rPr>
            </w:pPr>
            <w:r w:rsidRPr="00FE5975">
              <w:rPr>
                <w:rFonts w:ascii="Arial" w:eastAsia="Arial" w:hAnsi="Arial" w:cs="Arial"/>
                <w:b w:val="0"/>
                <w:bCs w:val="0"/>
                <w:sz w:val="20"/>
                <w:szCs w:val="20"/>
              </w:rPr>
              <w:t>1. In</w:t>
            </w:r>
            <w:r w:rsidR="00FF034E" w:rsidRPr="00FE5975">
              <w:rPr>
                <w:rFonts w:ascii="Arial" w:eastAsia="Arial" w:hAnsi="Arial" w:cs="Arial"/>
                <w:b w:val="0"/>
                <w:bCs w:val="0"/>
                <w:sz w:val="20"/>
                <w:szCs w:val="20"/>
              </w:rPr>
              <w:t>-context email open rate - Shows read statistics for the sent email that you currently have open in Outlook. It also provides open rates for linked or attached documents that are stored in OneDrive for Business or SharePoint.</w:t>
            </w:r>
            <w:r w:rsidR="002F36C2" w:rsidRPr="00FE5975">
              <w:rPr>
                <w:rFonts w:ascii="Arial" w:eastAsia="Arial" w:hAnsi="Arial" w:cs="Arial"/>
                <w:b w:val="0"/>
                <w:bCs w:val="0"/>
                <w:sz w:val="20"/>
                <w:szCs w:val="20"/>
              </w:rPr>
              <w:t xml:space="preserve"> </w:t>
            </w:r>
            <w:r w:rsidR="00FF034E" w:rsidRPr="00FE5975">
              <w:rPr>
                <w:rFonts w:ascii="Arial" w:eastAsia="Arial" w:hAnsi="Arial" w:cs="Arial"/>
                <w:b w:val="0"/>
                <w:bCs w:val="0"/>
                <w:sz w:val="20"/>
                <w:szCs w:val="20"/>
              </w:rPr>
              <w:t>In rare cases, the document open rate can be higher than the email open rate. This can happen when recipients open the document through sources other than the email in which it was shared.</w:t>
            </w:r>
          </w:p>
          <w:p w14:paraId="15D2C419" w14:textId="77777777" w:rsidR="00FF034E" w:rsidRPr="00FE5975" w:rsidRDefault="00FF034E" w:rsidP="00FF034E">
            <w:pPr>
              <w:pStyle w:val="TableParagraph"/>
              <w:spacing w:before="120" w:after="120"/>
              <w:ind w:left="432"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550FA78D" wp14:editId="6834169A">
                  <wp:extent cx="2200275" cy="1918188"/>
                  <wp:effectExtent l="0" t="0" r="0" b="6350"/>
                  <wp:docPr id="17" name="Picture 17" descr="Doc open rate exceeds email ope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 open rate exceeds email open r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4120" cy="1930258"/>
                          </a:xfrm>
                          <a:prstGeom prst="rect">
                            <a:avLst/>
                          </a:prstGeom>
                          <a:noFill/>
                          <a:ln>
                            <a:noFill/>
                          </a:ln>
                        </pic:spPr>
                      </pic:pic>
                    </a:graphicData>
                  </a:graphic>
                </wp:inline>
              </w:drawing>
            </w:r>
          </w:p>
          <w:p w14:paraId="707CF95D" w14:textId="731AEFBC" w:rsidR="00FF034E" w:rsidRPr="00FE5975" w:rsidRDefault="00167579" w:rsidP="00FF034E">
            <w:pPr>
              <w:pStyle w:val="TableParagraph"/>
              <w:spacing w:before="120" w:after="120"/>
              <w:ind w:left="432" w:hanging="144"/>
              <w:rPr>
                <w:rFonts w:ascii="Arial" w:eastAsia="Arial" w:hAnsi="Arial" w:cs="Arial"/>
                <w:b w:val="0"/>
                <w:bCs w:val="0"/>
                <w:sz w:val="20"/>
                <w:szCs w:val="20"/>
              </w:rPr>
            </w:pPr>
            <w:r w:rsidRPr="00FE5975">
              <w:rPr>
                <w:rFonts w:ascii="Arial" w:eastAsia="Arial" w:hAnsi="Arial" w:cs="Arial"/>
                <w:b w:val="0"/>
                <w:bCs w:val="0"/>
                <w:sz w:val="20"/>
                <w:szCs w:val="20"/>
              </w:rPr>
              <w:lastRenderedPageBreak/>
              <w:t xml:space="preserve">  </w:t>
            </w:r>
            <w:r w:rsidR="00FF034E" w:rsidRPr="00FE5975">
              <w:rPr>
                <w:rFonts w:ascii="Arial" w:eastAsia="Arial" w:hAnsi="Arial" w:cs="Arial"/>
                <w:b w:val="0"/>
                <w:bCs w:val="0"/>
                <w:sz w:val="20"/>
                <w:szCs w:val="20"/>
              </w:rPr>
              <w:t>2. Track email open rates - Shows read statistics for all sent emails.</w:t>
            </w:r>
          </w:p>
          <w:p w14:paraId="65A3AFBB" w14:textId="77777777" w:rsidR="00FF034E" w:rsidRPr="00FE5975" w:rsidRDefault="00FF034E" w:rsidP="00FF034E">
            <w:pPr>
              <w:pStyle w:val="TableParagraph"/>
              <w:spacing w:before="120" w:after="120"/>
              <w:ind w:left="432"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02718DD8" wp14:editId="595B3D75">
                  <wp:extent cx="2305050" cy="1156184"/>
                  <wp:effectExtent l="0" t="0" r="0" b="6350"/>
                  <wp:docPr id="18" name="Picture 18" descr="Track email ope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ack email open ra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8994" cy="1163178"/>
                          </a:xfrm>
                          <a:prstGeom prst="rect">
                            <a:avLst/>
                          </a:prstGeom>
                          <a:noFill/>
                          <a:ln>
                            <a:noFill/>
                          </a:ln>
                        </pic:spPr>
                      </pic:pic>
                    </a:graphicData>
                  </a:graphic>
                </wp:inline>
              </w:drawing>
            </w:r>
          </w:p>
          <w:p w14:paraId="74FFFE4F" w14:textId="2B777191" w:rsidR="00C62CA4" w:rsidRPr="00FE5975" w:rsidRDefault="002F36C2" w:rsidP="002F36C2">
            <w:pPr>
              <w:pStyle w:val="TableParagraph"/>
              <w:spacing w:before="120" w:after="120"/>
              <w:ind w:left="432" w:hanging="144"/>
              <w:rPr>
                <w:rFonts w:ascii="Arial" w:eastAsia="Arial" w:hAnsi="Arial" w:cs="Arial"/>
                <w:b w:val="0"/>
                <w:bCs w:val="0"/>
                <w:sz w:val="20"/>
                <w:szCs w:val="20"/>
              </w:rPr>
            </w:pPr>
            <w:r w:rsidRPr="00FE5975">
              <w:rPr>
                <w:rFonts w:ascii="Arial" w:eastAsia="Arial" w:hAnsi="Arial" w:cs="Arial"/>
                <w:b w:val="0"/>
                <w:bCs w:val="0"/>
                <w:sz w:val="20"/>
                <w:szCs w:val="20"/>
              </w:rPr>
              <w:t xml:space="preserve">c. </w:t>
            </w:r>
            <w:r w:rsidR="00FF034E" w:rsidRPr="00FE5975">
              <w:rPr>
                <w:rFonts w:ascii="Arial" w:eastAsia="Arial" w:hAnsi="Arial" w:cs="Arial"/>
                <w:b w:val="0"/>
                <w:bCs w:val="0"/>
                <w:sz w:val="20"/>
                <w:szCs w:val="20"/>
              </w:rPr>
              <w:t>The option you selected shows the email subject line and a summary of the open rate, the open rate (sometimes expressed as a percentage), and the number of forwards.</w:t>
            </w:r>
          </w:p>
        </w:tc>
      </w:tr>
      <w:tr w:rsidR="00C62CA4" w14:paraId="16D6F6E8"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7E7C82C9" w14:textId="11CC912C" w:rsidR="00C62CA4" w:rsidRPr="00042B7E"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3. View outstanding tasks</w:t>
            </w:r>
          </w:p>
        </w:tc>
        <w:tc>
          <w:tcPr>
            <w:cnfStyle w:val="000100000000" w:firstRow="0" w:lastRow="0" w:firstColumn="0" w:lastColumn="1" w:oddVBand="0" w:evenVBand="0" w:oddHBand="0" w:evenHBand="0" w:firstRowFirstColumn="0" w:firstRowLastColumn="0" w:lastRowFirstColumn="0" w:lastRowLastColumn="0"/>
            <w:tcW w:w="6751" w:type="dxa"/>
          </w:tcPr>
          <w:p w14:paraId="12C6C8D9" w14:textId="49CA2224" w:rsidR="00FF034E" w:rsidRPr="00FE5975" w:rsidRDefault="00FF034E" w:rsidP="00FF034E">
            <w:pPr>
              <w:pStyle w:val="TableParagraph"/>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Make sure nothing falls through the cracks by seeing reminders of tasks that you've agreed to do.</w:t>
            </w:r>
          </w:p>
          <w:p w14:paraId="496290BC" w14:textId="77777777" w:rsidR="00FF034E" w:rsidRPr="00FE5975" w:rsidRDefault="00C62CA4" w:rsidP="00FF034E">
            <w:pPr>
              <w:pStyle w:val="TableParagraph"/>
              <w:tabs>
                <w:tab w:val="left" w:pos="5310"/>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w:t>
            </w:r>
            <w:r w:rsidR="00FF034E" w:rsidRPr="00FE5975">
              <w:rPr>
                <w:b w:val="0"/>
                <w:bCs w:val="0"/>
              </w:rPr>
              <w:t xml:space="preserve"> </w:t>
            </w:r>
            <w:r w:rsidR="00FF034E" w:rsidRPr="00FE5975">
              <w:rPr>
                <w:rFonts w:ascii="Arial" w:eastAsia="Arial" w:hAnsi="Arial" w:cs="Arial"/>
                <w:b w:val="0"/>
                <w:bCs w:val="0"/>
                <w:sz w:val="20"/>
                <w:szCs w:val="20"/>
              </w:rPr>
              <w:t>In the Insights pane, select View outstanding tasks.</w:t>
            </w:r>
            <w:r w:rsidR="00FF034E" w:rsidRPr="00FE5975">
              <w:rPr>
                <w:rFonts w:ascii="Arial" w:eastAsia="Arial" w:hAnsi="Arial" w:cs="Arial"/>
                <w:b w:val="0"/>
                <w:bCs w:val="0"/>
                <w:sz w:val="20"/>
                <w:szCs w:val="20"/>
              </w:rPr>
              <w:tab/>
            </w:r>
          </w:p>
          <w:p w14:paraId="3BBCE22B" w14:textId="77777777" w:rsidR="00FF034E" w:rsidRPr="00FE5975" w:rsidRDefault="00FF034E" w:rsidP="00FF034E">
            <w:pPr>
              <w:pStyle w:val="TableParagraph"/>
              <w:tabs>
                <w:tab w:val="left" w:pos="5310"/>
              </w:tabs>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1328B08B" wp14:editId="1B0986A9">
                  <wp:extent cx="2171700" cy="1041829"/>
                  <wp:effectExtent l="0" t="0" r="0" b="6350"/>
                  <wp:docPr id="19" name="Picture 19" descr="Test email - read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st email - read sta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5071" cy="1048244"/>
                          </a:xfrm>
                          <a:prstGeom prst="rect">
                            <a:avLst/>
                          </a:prstGeom>
                          <a:noFill/>
                          <a:ln>
                            <a:noFill/>
                          </a:ln>
                        </pic:spPr>
                      </pic:pic>
                    </a:graphicData>
                  </a:graphic>
                </wp:inline>
              </w:drawing>
            </w:r>
          </w:p>
          <w:p w14:paraId="49BC36A3" w14:textId="77777777" w:rsidR="00FF034E" w:rsidRPr="00FE5975" w:rsidRDefault="00FF034E" w:rsidP="00FF034E">
            <w:pPr>
              <w:pStyle w:val="TableParagraph"/>
              <w:tabs>
                <w:tab w:val="left" w:pos="5310"/>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This opens a panel that displays insights for each of your suggested outstanding tasks.</w:t>
            </w:r>
          </w:p>
          <w:p w14:paraId="09B24392" w14:textId="1104D3E9" w:rsidR="00C62CA4" w:rsidRPr="00FE5975" w:rsidRDefault="00FF034E" w:rsidP="00FF034E">
            <w:pPr>
              <w:pStyle w:val="TableParagraph"/>
              <w:tabs>
                <w:tab w:val="left" w:pos="5310"/>
              </w:tabs>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01425083" wp14:editId="20225FDB">
                  <wp:extent cx="2219325" cy="1765784"/>
                  <wp:effectExtent l="0" t="0" r="0" b="6350"/>
                  <wp:docPr id="20" name="Picture 20" descr="Suggested t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uggested task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8140" cy="1772798"/>
                          </a:xfrm>
                          <a:prstGeom prst="rect">
                            <a:avLst/>
                          </a:prstGeom>
                          <a:noFill/>
                          <a:ln>
                            <a:noFill/>
                          </a:ln>
                        </pic:spPr>
                      </pic:pic>
                    </a:graphicData>
                  </a:graphic>
                </wp:inline>
              </w:drawing>
            </w:r>
          </w:p>
        </w:tc>
      </w:tr>
      <w:tr w:rsidR="00C62CA4" w14:paraId="3EDD31CA"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12EF952D" w14:textId="21DD2D8C" w:rsidR="00C62CA4" w:rsidRDefault="00C62CA4" w:rsidP="00FE5975">
            <w:pPr>
              <w:pStyle w:val="TableParagraph"/>
              <w:keepNext/>
              <w:keepLines/>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4. Follow up on your requests</w:t>
            </w:r>
          </w:p>
        </w:tc>
        <w:tc>
          <w:tcPr>
            <w:cnfStyle w:val="000100000000" w:firstRow="0" w:lastRow="0" w:firstColumn="0" w:lastColumn="1" w:oddVBand="0" w:evenVBand="0" w:oddHBand="0" w:evenHBand="0" w:firstRowFirstColumn="0" w:firstRowLastColumn="0" w:lastRowFirstColumn="0" w:lastRowLastColumn="0"/>
            <w:tcW w:w="6751" w:type="dxa"/>
          </w:tcPr>
          <w:p w14:paraId="6FE0D161" w14:textId="77777777" w:rsidR="00AE6DAA" w:rsidRPr="00FE5975" w:rsidRDefault="00AE6DAA" w:rsidP="00FE5975">
            <w:pPr>
              <w:pStyle w:val="TableParagraph"/>
              <w:keepNext/>
              <w:keepLines/>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Receive reminders to follow up on commitments made by your colleagues or on requests that you have made.</w:t>
            </w:r>
          </w:p>
          <w:p w14:paraId="0571D9AA"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select Follow up on your requests.</w:t>
            </w:r>
          </w:p>
          <w:p w14:paraId="6F033660"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30D97FC1" wp14:editId="2306CFA1">
                  <wp:extent cx="2324100" cy="1055693"/>
                  <wp:effectExtent l="0" t="0" r="0" b="0"/>
                  <wp:docPr id="21" name="Picture 21" descr="Follow up on your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llow up on your reques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7974" cy="1061995"/>
                          </a:xfrm>
                          <a:prstGeom prst="rect">
                            <a:avLst/>
                          </a:prstGeom>
                          <a:noFill/>
                          <a:ln>
                            <a:noFill/>
                          </a:ln>
                        </pic:spPr>
                      </pic:pic>
                    </a:graphicData>
                  </a:graphic>
                </wp:inline>
              </w:drawing>
            </w:r>
          </w:p>
          <w:p w14:paraId="30A76FF6"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This opens a panel that displays insights for each of your suggested follow-up tasks.</w:t>
            </w:r>
          </w:p>
          <w:p w14:paraId="0C3A97C6" w14:textId="506B45D8" w:rsidR="00C62CA4"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3E6360C3" wp14:editId="5428A019">
                  <wp:extent cx="2305050" cy="2014650"/>
                  <wp:effectExtent l="0" t="0" r="0" b="5080"/>
                  <wp:docPr id="22" name="Picture 22" descr="Follow 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llow u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5523" cy="2023804"/>
                          </a:xfrm>
                          <a:prstGeom prst="rect">
                            <a:avLst/>
                          </a:prstGeom>
                          <a:noFill/>
                          <a:ln>
                            <a:noFill/>
                          </a:ln>
                        </pic:spPr>
                      </pic:pic>
                    </a:graphicData>
                  </a:graphic>
                </wp:inline>
              </w:drawing>
            </w:r>
          </w:p>
        </w:tc>
      </w:tr>
      <w:tr w:rsidR="00C62CA4" w14:paraId="233DFF19"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4BFC40CF" w14:textId="22EA0F5E" w:rsidR="00C62CA4"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t>5. Book time to focus</w:t>
            </w:r>
          </w:p>
        </w:tc>
        <w:tc>
          <w:tcPr>
            <w:cnfStyle w:val="000100000000" w:firstRow="0" w:lastRow="0" w:firstColumn="0" w:lastColumn="1" w:oddVBand="0" w:evenVBand="0" w:oddHBand="0" w:evenHBand="0" w:firstRowFirstColumn="0" w:firstRowLastColumn="0" w:lastRowFirstColumn="0" w:lastRowLastColumn="0"/>
            <w:tcW w:w="6751" w:type="dxa"/>
          </w:tcPr>
          <w:p w14:paraId="423FE9EC" w14:textId="27071566" w:rsidR="00AE6DAA" w:rsidRPr="00FE5975" w:rsidRDefault="00AE6DAA" w:rsidP="00AE6DAA">
            <w:pPr>
              <w:pStyle w:val="TableParagraph"/>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 xml:space="preserve">Protect time for focused work and minimize notifications (and </w:t>
            </w:r>
            <w:r w:rsidR="00DA3733" w:rsidRPr="00FE5975">
              <w:rPr>
                <w:rFonts w:ascii="Arial" w:eastAsia="Arial" w:hAnsi="Arial" w:cs="Arial"/>
                <w:b w:val="0"/>
                <w:bCs w:val="0"/>
                <w:i/>
                <w:sz w:val="20"/>
                <w:szCs w:val="20"/>
              </w:rPr>
              <w:t xml:space="preserve">thus </w:t>
            </w:r>
            <w:r w:rsidRPr="00FE5975">
              <w:rPr>
                <w:rFonts w:ascii="Arial" w:eastAsia="Arial" w:hAnsi="Arial" w:cs="Arial"/>
                <w:b w:val="0"/>
                <w:bCs w:val="0"/>
                <w:i/>
                <w:sz w:val="20"/>
                <w:szCs w:val="20"/>
              </w:rPr>
              <w:t>distractions).</w:t>
            </w:r>
          </w:p>
          <w:p w14:paraId="394831F5" w14:textId="77777777" w:rsidR="00AE6DAA" w:rsidRPr="00FE5975" w:rsidRDefault="00AE6DAA" w:rsidP="00A229C1">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select Book time to focus. This insight appears if your calendar has time available during your working hours that is not blocked by meetings or appointments.</w:t>
            </w:r>
          </w:p>
          <w:p w14:paraId="7DDF6710" w14:textId="77777777" w:rsidR="00AE6DAA" w:rsidRPr="00FE5975" w:rsidRDefault="00AE6DAA" w:rsidP="00A229C1">
            <w:pPr>
              <w:pStyle w:val="TableParagraph"/>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7B22E7CA" wp14:editId="03A2AE5F">
                  <wp:extent cx="2354580" cy="1066800"/>
                  <wp:effectExtent l="0" t="0" r="7620" b="0"/>
                  <wp:docPr id="23" name="Picture 23" descr="Book time to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ook time to focu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9817" cy="1073703"/>
                          </a:xfrm>
                          <a:prstGeom prst="rect">
                            <a:avLst/>
                          </a:prstGeom>
                          <a:noFill/>
                          <a:ln>
                            <a:noFill/>
                          </a:ln>
                        </pic:spPr>
                      </pic:pic>
                    </a:graphicData>
                  </a:graphic>
                </wp:inline>
              </w:drawing>
            </w:r>
          </w:p>
          <w:p w14:paraId="274F2B54" w14:textId="483FB26B" w:rsidR="00C62CA4" w:rsidRPr="00FE5975" w:rsidRDefault="00AE6DAA" w:rsidP="00DA3733">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 xml:space="preserve">b. This opens a panel that displays all the time available to focus </w:t>
            </w:r>
            <w:proofErr w:type="gramStart"/>
            <w:r w:rsidRPr="00FE5975">
              <w:rPr>
                <w:rFonts w:ascii="Arial" w:eastAsia="Arial" w:hAnsi="Arial" w:cs="Arial"/>
                <w:b w:val="0"/>
                <w:bCs w:val="0"/>
                <w:sz w:val="20"/>
                <w:szCs w:val="20"/>
              </w:rPr>
              <w:t>in</w:t>
            </w:r>
            <w:proofErr w:type="gramEnd"/>
            <w:r w:rsidRPr="00FE5975">
              <w:rPr>
                <w:rFonts w:ascii="Arial" w:eastAsia="Arial" w:hAnsi="Arial" w:cs="Arial"/>
                <w:b w:val="0"/>
                <w:bCs w:val="0"/>
                <w:sz w:val="20"/>
                <w:szCs w:val="20"/>
              </w:rPr>
              <w:t xml:space="preserve"> the coming week, with a couple of available slots every day. </w:t>
            </w:r>
          </w:p>
        </w:tc>
      </w:tr>
      <w:tr w:rsidR="00C62CA4" w14:paraId="0E0AFF8C"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467966A3" w14:textId="44F2AEB5" w:rsidR="00C62CA4" w:rsidRDefault="00C62CA4" w:rsidP="00DA3733">
            <w:pPr>
              <w:pStyle w:val="TableParagraph"/>
              <w:keepNext/>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6. Catch up on email</w:t>
            </w:r>
          </w:p>
        </w:tc>
        <w:tc>
          <w:tcPr>
            <w:cnfStyle w:val="000100000000" w:firstRow="0" w:lastRow="0" w:firstColumn="0" w:lastColumn="1" w:oddVBand="0" w:evenVBand="0" w:oddHBand="0" w:evenHBand="0" w:firstRowFirstColumn="0" w:firstRowLastColumn="0" w:lastRowFirstColumn="0" w:lastRowLastColumn="0"/>
            <w:tcW w:w="6751" w:type="dxa"/>
          </w:tcPr>
          <w:p w14:paraId="0349B367" w14:textId="77777777" w:rsidR="00AE6DAA" w:rsidRPr="00FE5975" w:rsidRDefault="00AE6DAA" w:rsidP="00DA3733">
            <w:pPr>
              <w:pStyle w:val="TableParagraph"/>
              <w:keepNext/>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Cut through the clutter with a summary of unread email from your more important contacts.</w:t>
            </w:r>
          </w:p>
          <w:p w14:paraId="162B4702" w14:textId="77777777" w:rsidR="00AE6DAA" w:rsidRPr="00FE5975" w:rsidRDefault="00AE6DAA" w:rsidP="00DA3733">
            <w:pPr>
              <w:pStyle w:val="TableParagraph"/>
              <w:keepNext/>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select Catch up on email.</w:t>
            </w:r>
          </w:p>
          <w:p w14:paraId="46B65B3A" w14:textId="15756EA5" w:rsidR="00AE6DAA" w:rsidRPr="00FE5975" w:rsidRDefault="00AE6DAA" w:rsidP="00DA3733">
            <w:pPr>
              <w:pStyle w:val="TableParagraph"/>
              <w:keepNext/>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2C3D1C89" wp14:editId="07EB90C2">
                  <wp:extent cx="1968896" cy="990600"/>
                  <wp:effectExtent l="0" t="0" r="0" b="0"/>
                  <wp:docPr id="24" name="Picture 24" descr="Catch up o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tch up on emai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4914" cy="998659"/>
                          </a:xfrm>
                          <a:prstGeom prst="rect">
                            <a:avLst/>
                          </a:prstGeom>
                          <a:noFill/>
                          <a:ln>
                            <a:noFill/>
                          </a:ln>
                        </pic:spPr>
                      </pic:pic>
                    </a:graphicData>
                  </a:graphic>
                </wp:inline>
              </w:drawing>
            </w:r>
          </w:p>
          <w:p w14:paraId="7DB73852" w14:textId="77777777" w:rsidR="00AE6DAA" w:rsidRPr="00FE5975" w:rsidRDefault="00AE6DAA" w:rsidP="00DA3733">
            <w:pPr>
              <w:pStyle w:val="TableParagraph"/>
              <w:keepNext/>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This opens a panel that displays insights for each of your important unread emails:</w:t>
            </w:r>
          </w:p>
          <w:p w14:paraId="3A634997" w14:textId="28BA7B34" w:rsidR="00C62CA4" w:rsidRPr="00FE5975" w:rsidRDefault="00AE6DAA" w:rsidP="00DA3733">
            <w:pPr>
              <w:pStyle w:val="TableParagraph"/>
              <w:keepNext/>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6FC8865E" wp14:editId="7662013E">
                  <wp:extent cx="1846539" cy="2181225"/>
                  <wp:effectExtent l="0" t="0" r="1905" b="0"/>
                  <wp:docPr id="25" name="Picture 25" descr="Unread important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read important emai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4938" cy="2202959"/>
                          </a:xfrm>
                          <a:prstGeom prst="rect">
                            <a:avLst/>
                          </a:prstGeom>
                          <a:noFill/>
                          <a:ln>
                            <a:noFill/>
                          </a:ln>
                        </pic:spPr>
                      </pic:pic>
                    </a:graphicData>
                  </a:graphic>
                </wp:inline>
              </w:drawing>
            </w:r>
          </w:p>
        </w:tc>
      </w:tr>
      <w:tr w:rsidR="00C62CA4" w14:paraId="7FBF741C"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6FCA112D" w14:textId="448C3F4C" w:rsidR="00C62CA4"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t>7. Catch up on documents</w:t>
            </w:r>
          </w:p>
        </w:tc>
        <w:tc>
          <w:tcPr>
            <w:cnfStyle w:val="000100000000" w:firstRow="0" w:lastRow="0" w:firstColumn="0" w:lastColumn="1" w:oddVBand="0" w:evenVBand="0" w:oddHBand="0" w:evenHBand="0" w:firstRowFirstColumn="0" w:firstRowLastColumn="0" w:lastRowFirstColumn="0" w:lastRowLastColumn="0"/>
            <w:tcW w:w="6751" w:type="dxa"/>
          </w:tcPr>
          <w:p w14:paraId="3951D107" w14:textId="77777777" w:rsidR="00AE6DAA" w:rsidRPr="00FE5975" w:rsidRDefault="00AE6DAA" w:rsidP="00AE6DAA">
            <w:pPr>
              <w:pStyle w:val="TableParagraph"/>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See a list of shared OneDrive and SharePoint documents that you need to catch up on.</w:t>
            </w:r>
          </w:p>
          <w:p w14:paraId="63D76162" w14:textId="77777777" w:rsidR="00AE6DAA" w:rsidRPr="00FE5975" w:rsidRDefault="00AE6DAA" w:rsidP="00AE6DAA">
            <w:pPr>
              <w:pStyle w:val="TableParagraph"/>
              <w:tabs>
                <w:tab w:val="left" w:pos="5370"/>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select Catch up on documents:</w:t>
            </w:r>
            <w:r w:rsidRPr="00FE5975">
              <w:rPr>
                <w:rFonts w:ascii="Arial" w:eastAsia="Arial" w:hAnsi="Arial" w:cs="Arial"/>
                <w:b w:val="0"/>
                <w:bCs w:val="0"/>
                <w:sz w:val="20"/>
                <w:szCs w:val="20"/>
              </w:rPr>
              <w:tab/>
            </w:r>
          </w:p>
          <w:p w14:paraId="51307465" w14:textId="108BFF9E" w:rsidR="00AE6DAA" w:rsidRPr="00FE5975" w:rsidRDefault="00AE6DAA" w:rsidP="00AE6DAA">
            <w:pPr>
              <w:pStyle w:val="TableParagraph"/>
              <w:tabs>
                <w:tab w:val="left" w:pos="5370"/>
              </w:tab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0896F7BD" wp14:editId="0210499A">
                  <wp:extent cx="1902460" cy="888999"/>
                  <wp:effectExtent l="0" t="0" r="2540" b="6985"/>
                  <wp:docPr id="29" name="Picture 29" descr="Catch up on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tch up on documen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7657" cy="900773"/>
                          </a:xfrm>
                          <a:prstGeom prst="rect">
                            <a:avLst/>
                          </a:prstGeom>
                          <a:noFill/>
                          <a:ln>
                            <a:noFill/>
                          </a:ln>
                        </pic:spPr>
                      </pic:pic>
                    </a:graphicData>
                  </a:graphic>
                </wp:inline>
              </w:drawing>
            </w:r>
          </w:p>
          <w:p w14:paraId="76B588BE" w14:textId="77777777" w:rsidR="00AE6DAA" w:rsidRPr="00FE5975" w:rsidRDefault="00AE6DAA" w:rsidP="00AE6DAA">
            <w:pPr>
              <w:pStyle w:val="TableParagraph"/>
              <w:tabs>
                <w:tab w:val="left" w:pos="5370"/>
              </w:tab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This opens a panel that displays insights for each document shared with you in the last 14 days that you have not yet opened.</w:t>
            </w:r>
          </w:p>
          <w:p w14:paraId="3601D7C5" w14:textId="4BDB4524" w:rsidR="00C62CA4" w:rsidRPr="00FE5975" w:rsidRDefault="00AE6DAA" w:rsidP="00AE6DAA">
            <w:pPr>
              <w:pStyle w:val="TableParagraph"/>
              <w:tabs>
                <w:tab w:val="left" w:pos="5370"/>
              </w:tab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42F454AE" wp14:editId="75A71AE4">
                  <wp:extent cx="2014866" cy="1362075"/>
                  <wp:effectExtent l="0" t="0" r="4445" b="0"/>
                  <wp:docPr id="30" name="Picture 30" descr="Unread share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nread shared documen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4288" cy="1375205"/>
                          </a:xfrm>
                          <a:prstGeom prst="rect">
                            <a:avLst/>
                          </a:prstGeom>
                          <a:noFill/>
                          <a:ln>
                            <a:noFill/>
                          </a:ln>
                        </pic:spPr>
                      </pic:pic>
                    </a:graphicData>
                  </a:graphic>
                </wp:inline>
              </w:drawing>
            </w:r>
          </w:p>
        </w:tc>
      </w:tr>
      <w:tr w:rsidR="00C62CA4" w14:paraId="78115AF6"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73AE4FB9" w14:textId="05F850CD" w:rsidR="00C62CA4" w:rsidRDefault="00C62CA4" w:rsidP="00FE5975">
            <w:pPr>
              <w:pStyle w:val="TableParagraph"/>
              <w:keepNext/>
              <w:keepLines/>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8. Add important people</w:t>
            </w:r>
          </w:p>
        </w:tc>
        <w:tc>
          <w:tcPr>
            <w:cnfStyle w:val="000100000000" w:firstRow="0" w:lastRow="0" w:firstColumn="0" w:lastColumn="1" w:oddVBand="0" w:evenVBand="0" w:oddHBand="0" w:evenHBand="0" w:firstRowFirstColumn="0" w:firstRowLastColumn="0" w:lastRowFirstColumn="0" w:lastRowLastColumn="0"/>
            <w:tcW w:w="6751" w:type="dxa"/>
          </w:tcPr>
          <w:p w14:paraId="00D176BF" w14:textId="77777777" w:rsidR="00AE6DAA" w:rsidRPr="00FE5975" w:rsidRDefault="00AE6DAA" w:rsidP="00FE5975">
            <w:pPr>
              <w:pStyle w:val="TableParagraph"/>
              <w:keepNext/>
              <w:keepLines/>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Manage your list of important contacts. You'll see reminders when you have tasks to complete for these people or unread emails from them.</w:t>
            </w:r>
          </w:p>
          <w:p w14:paraId="2819A5A7"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select Add important people:</w:t>
            </w:r>
          </w:p>
          <w:p w14:paraId="2652846F"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39AD61D3" wp14:editId="4B8E9F89">
                  <wp:extent cx="2192431" cy="990600"/>
                  <wp:effectExtent l="0" t="0" r="0" b="0"/>
                  <wp:docPr id="31" name="Picture 31" descr="Add important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dd important peop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4432" cy="1000541"/>
                          </a:xfrm>
                          <a:prstGeom prst="rect">
                            <a:avLst/>
                          </a:prstGeom>
                          <a:noFill/>
                          <a:ln>
                            <a:noFill/>
                          </a:ln>
                        </pic:spPr>
                      </pic:pic>
                    </a:graphicData>
                  </a:graphic>
                </wp:inline>
              </w:drawing>
            </w:r>
          </w:p>
          <w:p w14:paraId="7FA83194"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This opens a panel with suggestions to mark a recommended contact as important:</w:t>
            </w:r>
          </w:p>
          <w:p w14:paraId="01356286" w14:textId="44DBB514" w:rsidR="00C62CA4"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3BBE93A9" wp14:editId="19339A9B">
                  <wp:extent cx="2019993" cy="2057400"/>
                  <wp:effectExtent l="0" t="0" r="0" b="0"/>
                  <wp:docPr id="32" name="Picture 32" descr="Important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portant peop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1718" cy="2069342"/>
                          </a:xfrm>
                          <a:prstGeom prst="rect">
                            <a:avLst/>
                          </a:prstGeom>
                          <a:noFill/>
                          <a:ln>
                            <a:noFill/>
                          </a:ln>
                        </pic:spPr>
                      </pic:pic>
                    </a:graphicData>
                  </a:graphic>
                </wp:inline>
              </w:drawing>
            </w:r>
          </w:p>
        </w:tc>
      </w:tr>
      <w:tr w:rsidR="00C62CA4" w14:paraId="5565CB20"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2E79F4C5" w14:textId="66838FB7" w:rsidR="00C62CA4"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t>9. Set lunch hours</w:t>
            </w:r>
          </w:p>
        </w:tc>
        <w:tc>
          <w:tcPr>
            <w:cnfStyle w:val="000100000000" w:firstRow="0" w:lastRow="0" w:firstColumn="0" w:lastColumn="1" w:oddVBand="0" w:evenVBand="0" w:oddHBand="0" w:evenHBand="0" w:firstRowFirstColumn="0" w:firstRowLastColumn="0" w:lastRowFirstColumn="0" w:lastRowLastColumn="0"/>
            <w:tcW w:w="6751" w:type="dxa"/>
          </w:tcPr>
          <w:p w14:paraId="6C0D723A" w14:textId="77777777" w:rsidR="00AE6DAA" w:rsidRPr="00FE5975" w:rsidRDefault="00AE6DAA" w:rsidP="00A229C1">
            <w:pPr>
              <w:pStyle w:val="TableParagraph"/>
              <w:spacing w:before="120" w:after="120"/>
              <w:ind w:left="288" w:hanging="144"/>
              <w:rPr>
                <w:rFonts w:ascii="Arial" w:eastAsia="Arial" w:hAnsi="Arial" w:cs="Arial"/>
                <w:b w:val="0"/>
                <w:bCs w:val="0"/>
                <w:i/>
                <w:sz w:val="20"/>
                <w:szCs w:val="20"/>
              </w:rPr>
            </w:pPr>
            <w:r w:rsidRPr="00FE5975">
              <w:rPr>
                <w:rFonts w:ascii="Arial" w:eastAsia="Arial" w:hAnsi="Arial" w:cs="Arial"/>
                <w:b w:val="0"/>
                <w:bCs w:val="0"/>
                <w:i/>
                <w:sz w:val="20"/>
                <w:szCs w:val="20"/>
              </w:rPr>
              <w:t>Use this card to protect your lunch hours and personalize your insights.</w:t>
            </w:r>
          </w:p>
          <w:p w14:paraId="277AE634" w14:textId="4464EC6C"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w:t>
            </w:r>
            <w:r w:rsidR="00DA3733" w:rsidRPr="00FE5975">
              <w:rPr>
                <w:rFonts w:ascii="Arial" w:eastAsia="Arial" w:hAnsi="Arial" w:cs="Arial"/>
                <w:b w:val="0"/>
                <w:bCs w:val="0"/>
                <w:sz w:val="20"/>
                <w:szCs w:val="20"/>
              </w:rPr>
              <w:t xml:space="preserve"> pane, select Settings</w:t>
            </w:r>
            <w:r w:rsidRPr="00FE5975">
              <w:rPr>
                <w:rFonts w:ascii="Arial" w:eastAsia="Arial" w:hAnsi="Arial" w:cs="Arial"/>
                <w:b w:val="0"/>
                <w:bCs w:val="0"/>
                <w:sz w:val="20"/>
                <w:szCs w:val="20"/>
              </w:rPr>
              <w:t>.</w:t>
            </w:r>
          </w:p>
          <w:p w14:paraId="30DE33C8" w14:textId="567FD62B"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In the Set lunch hours area, select the edit (pencil) option.</w:t>
            </w:r>
          </w:p>
          <w:p w14:paraId="57753FCB" w14:textId="4F70FBCC"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c. Change the values in the Start and/or End fields.</w:t>
            </w:r>
          </w:p>
          <w:p w14:paraId="41C08B0F" w14:textId="77777777"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d. Select Update.</w:t>
            </w:r>
          </w:p>
          <w:p w14:paraId="331A6385" w14:textId="70F0E342"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e. To se</w:t>
            </w:r>
            <w:r w:rsidR="00DA3733" w:rsidRPr="00FE5975">
              <w:rPr>
                <w:rFonts w:ascii="Arial" w:eastAsia="Arial" w:hAnsi="Arial" w:cs="Arial"/>
                <w:b w:val="0"/>
                <w:bCs w:val="0"/>
                <w:sz w:val="20"/>
                <w:szCs w:val="20"/>
              </w:rPr>
              <w:t>t</w:t>
            </w:r>
            <w:r w:rsidRPr="00FE5975">
              <w:rPr>
                <w:rFonts w:ascii="Arial" w:eastAsia="Arial" w:hAnsi="Arial" w:cs="Arial"/>
                <w:b w:val="0"/>
                <w:bCs w:val="0"/>
                <w:sz w:val="20"/>
                <w:szCs w:val="20"/>
              </w:rPr>
              <w:t xml:space="preserve"> lunch hours through the Lunch Hours card, in the Insights pane, locate Set lunch hours:</w:t>
            </w:r>
          </w:p>
          <w:p w14:paraId="17AFFC11" w14:textId="34FA0883" w:rsidR="00C62CA4"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77255CFC" wp14:editId="6F6D26C1">
                  <wp:extent cx="2181225" cy="1468406"/>
                  <wp:effectExtent l="0" t="0" r="0" b="0"/>
                  <wp:docPr id="33" name="Picture 33" descr="Set your lunch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t your lunch hour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8349" cy="1473202"/>
                          </a:xfrm>
                          <a:prstGeom prst="rect">
                            <a:avLst/>
                          </a:prstGeom>
                          <a:noFill/>
                          <a:ln>
                            <a:noFill/>
                          </a:ln>
                        </pic:spPr>
                      </pic:pic>
                    </a:graphicData>
                  </a:graphic>
                </wp:inline>
              </w:drawing>
            </w:r>
          </w:p>
        </w:tc>
      </w:tr>
      <w:tr w:rsidR="00C62CA4" w14:paraId="2D51DB18"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7D314A6C" w14:textId="0DE5D5D2" w:rsidR="00C62CA4" w:rsidRDefault="00C62CA4" w:rsidP="00FE5975">
            <w:pPr>
              <w:pStyle w:val="TableParagraph"/>
              <w:keepNext/>
              <w:keepLines/>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10. Plan your time away</w:t>
            </w:r>
          </w:p>
        </w:tc>
        <w:tc>
          <w:tcPr>
            <w:cnfStyle w:val="000100000000" w:firstRow="0" w:lastRow="0" w:firstColumn="0" w:lastColumn="1" w:oddVBand="0" w:evenVBand="0" w:oddHBand="0" w:evenHBand="0" w:firstRowFirstColumn="0" w:firstRowLastColumn="0" w:lastRowFirstColumn="0" w:lastRowLastColumn="0"/>
            <w:tcW w:w="6751" w:type="dxa"/>
          </w:tcPr>
          <w:p w14:paraId="1CD4607F" w14:textId="77777777" w:rsidR="00AE6DAA" w:rsidRPr="00FE5975" w:rsidRDefault="00AE6DAA" w:rsidP="00FE5975">
            <w:pPr>
              <w:pStyle w:val="TableParagraph"/>
              <w:keepNext/>
              <w:keepLines/>
              <w:spacing w:before="120" w:after="120"/>
              <w:ind w:left="288" w:hanging="144"/>
              <w:rPr>
                <w:rFonts w:ascii="Arial" w:eastAsia="Arial" w:hAnsi="Arial" w:cs="Arial"/>
                <w:b w:val="0"/>
                <w:bCs w:val="0"/>
                <w:i/>
                <w:sz w:val="20"/>
                <w:szCs w:val="20"/>
              </w:rPr>
            </w:pPr>
            <w:r w:rsidRPr="00FE5975">
              <w:rPr>
                <w:rFonts w:ascii="Arial" w:eastAsia="Arial" w:hAnsi="Arial" w:cs="Arial"/>
                <w:b w:val="0"/>
                <w:bCs w:val="0"/>
                <w:i/>
                <w:sz w:val="20"/>
                <w:szCs w:val="20"/>
              </w:rPr>
              <w:t>Use this card to plan your time away from work.</w:t>
            </w:r>
          </w:p>
          <w:p w14:paraId="38164B0B" w14:textId="6C8C0DA4"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If the Insights pane isn't shown, select the Insights icon on your Outlook Home ribbon.</w:t>
            </w:r>
          </w:p>
          <w:p w14:paraId="4A49A9C8" w14:textId="721097D3"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In the Insights pane, select Plan your time away to see a checklist of planning options.</w:t>
            </w:r>
          </w:p>
          <w:p w14:paraId="127ACF6C"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c. Select dates - Select Start and End dates for when you'll be out of office, and then select Schedule, which sets up an Out-Of-Office appointment on your calendar for the selected dates. Updating your calendar with out-of-office information is a best practice that’ll set the right expectations with coworkers who want to connect with you.</w:t>
            </w:r>
          </w:p>
          <w:p w14:paraId="7D23CE6D" w14:textId="236CE9A4"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5D3F24CA" wp14:editId="5EDC85F6">
                  <wp:extent cx="1731613" cy="2181225"/>
                  <wp:effectExtent l="0" t="0" r="2540" b="0"/>
                  <wp:docPr id="34" name="Picture 34" descr="Insights updat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nsights update calenda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44334" cy="2197250"/>
                          </a:xfrm>
                          <a:prstGeom prst="rect">
                            <a:avLst/>
                          </a:prstGeom>
                          <a:noFill/>
                          <a:ln>
                            <a:noFill/>
                          </a:ln>
                        </pic:spPr>
                      </pic:pic>
                    </a:graphicData>
                  </a:graphic>
                </wp:inline>
              </w:drawing>
            </w:r>
          </w:p>
          <w:p w14:paraId="7AD2270D"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d. Set automatic replies - Compose and save an out-of-office reply message here. Your automatic replies will be sent during the start and end dates you selected. You can select to send the same message to people inside and outside your organization, or you can compose a different auto-reply message for those outside your organization, and then select Save.</w:t>
            </w:r>
          </w:p>
          <w:p w14:paraId="28486172" w14:textId="03C36BA8"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2404C626" wp14:editId="4B4C978D">
                  <wp:extent cx="1781175" cy="3091244"/>
                  <wp:effectExtent l="0" t="0" r="0" b="0"/>
                  <wp:docPr id="35" name="Picture 35" descr="Insights auto-reply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sights auto-reply emai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4854" cy="3149694"/>
                          </a:xfrm>
                          <a:prstGeom prst="rect">
                            <a:avLst/>
                          </a:prstGeom>
                          <a:noFill/>
                          <a:ln>
                            <a:noFill/>
                          </a:ln>
                        </pic:spPr>
                      </pic:pic>
                    </a:graphicData>
                  </a:graphic>
                </wp:inline>
              </w:drawing>
            </w:r>
          </w:p>
          <w:p w14:paraId="600CE9D8"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lastRenderedPageBreak/>
              <w:t xml:space="preserve">  If you've composed a message for a previous out-off-office period, the most recent message that you used is shown in the Compose or edit message field. You can edit the message so that it pertains to your upcoming time away.</w:t>
            </w:r>
          </w:p>
          <w:p w14:paraId="31C0B469"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e. Notify collaborators - You'll see a list of people that you collaborated with in the last four weeks. You can select to notify them through an email or meeting invitation, and then select Compose.</w:t>
            </w:r>
          </w:p>
          <w:p w14:paraId="5095F05B"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1A5EA2C7" wp14:editId="18CE6DAD">
                  <wp:extent cx="1713722" cy="2209800"/>
                  <wp:effectExtent l="0" t="0" r="1270" b="0"/>
                  <wp:docPr id="36" name="Picture 36" descr="Insights notify collabo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sights notify collaborator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25396" cy="2224854"/>
                          </a:xfrm>
                          <a:prstGeom prst="rect">
                            <a:avLst/>
                          </a:prstGeom>
                          <a:noFill/>
                          <a:ln>
                            <a:noFill/>
                          </a:ln>
                        </pic:spPr>
                      </pic:pic>
                    </a:graphicData>
                  </a:graphic>
                </wp:inline>
              </w:drawing>
            </w:r>
          </w:p>
          <w:p w14:paraId="6D1AADFF" w14:textId="27DE261A"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f. Resolve meetings - You'll see a list of meetings you either organized or accepted for while you're away.</w:t>
            </w:r>
            <w:r w:rsidR="00E47EF4" w:rsidRPr="00FE5975">
              <w:rPr>
                <w:rFonts w:ascii="Arial" w:eastAsia="Arial" w:hAnsi="Arial" w:cs="Arial"/>
                <w:b w:val="0"/>
                <w:bCs w:val="0"/>
                <w:sz w:val="20"/>
                <w:szCs w:val="20"/>
              </w:rPr>
              <w:t xml:space="preserve"> By using this option to </w:t>
            </w:r>
            <w:proofErr w:type="gramStart"/>
            <w:r w:rsidR="00E47EF4" w:rsidRPr="00FE5975">
              <w:rPr>
                <w:rFonts w:ascii="Arial" w:eastAsia="Arial" w:hAnsi="Arial" w:cs="Arial"/>
                <w:b w:val="0"/>
                <w:bCs w:val="0"/>
                <w:sz w:val="20"/>
                <w:szCs w:val="20"/>
              </w:rPr>
              <w:t>quickly and easily resolve all your meetings</w:t>
            </w:r>
            <w:proofErr w:type="gramEnd"/>
            <w:r w:rsidR="00E47EF4" w:rsidRPr="00FE5975">
              <w:rPr>
                <w:rFonts w:ascii="Arial" w:eastAsia="Arial" w:hAnsi="Arial" w:cs="Arial"/>
                <w:b w:val="0"/>
                <w:bCs w:val="0"/>
                <w:sz w:val="20"/>
                <w:szCs w:val="20"/>
              </w:rPr>
              <w:t xml:space="preserve">, you're saving valuable planning time while also respecting your </w:t>
            </w:r>
            <w:r w:rsidR="00EE5538" w:rsidRPr="00FE5975">
              <w:rPr>
                <w:rFonts w:ascii="Arial" w:eastAsia="Arial" w:hAnsi="Arial" w:cs="Arial"/>
                <w:b w:val="0"/>
                <w:bCs w:val="0"/>
                <w:sz w:val="20"/>
                <w:szCs w:val="20"/>
              </w:rPr>
              <w:t>coworkers’</w:t>
            </w:r>
            <w:r w:rsidR="00E47EF4" w:rsidRPr="00FE5975">
              <w:rPr>
                <w:rFonts w:ascii="Arial" w:eastAsia="Arial" w:hAnsi="Arial" w:cs="Arial"/>
                <w:b w:val="0"/>
                <w:bCs w:val="0"/>
                <w:sz w:val="20"/>
                <w:szCs w:val="20"/>
              </w:rPr>
              <w:t xml:space="preserve"> time.</w:t>
            </w:r>
          </w:p>
          <w:p w14:paraId="33921024" w14:textId="072FC03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 xml:space="preserve">  Decline and cancel meetings with this message - Edit the message that'll be sent to decline or cancel the meeting invitation.</w:t>
            </w:r>
          </w:p>
          <w:p w14:paraId="62DC85C1" w14:textId="62CF6836"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 xml:space="preserve">  Select meetings to decline and cancel - Select which meetings you want to decline or cancel, or use Select all to decline or cancel all the meetings listed. When you're done, select Confirm. You can also select Open next to a meeting to see more details about it.</w:t>
            </w:r>
          </w:p>
          <w:p w14:paraId="3092DA6E" w14:textId="1AE58261"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6A79C77D" wp14:editId="4D5BE7AB">
                  <wp:extent cx="1362075" cy="3012475"/>
                  <wp:effectExtent l="0" t="0" r="0" b="0"/>
                  <wp:docPr id="37" name="Picture 37" descr="Insights resolve m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sights resolve meeting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0974" cy="3076390"/>
                          </a:xfrm>
                          <a:prstGeom prst="rect">
                            <a:avLst/>
                          </a:prstGeom>
                          <a:noFill/>
                          <a:ln>
                            <a:noFill/>
                          </a:ln>
                        </pic:spPr>
                      </pic:pic>
                    </a:graphicData>
                  </a:graphic>
                </wp:inline>
              </w:drawing>
            </w:r>
          </w:p>
          <w:p w14:paraId="74CC0A13" w14:textId="77777777" w:rsidR="00AE6DAA"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lastRenderedPageBreak/>
              <w:t>g. Book time to focus - You can schedule time to focus on wrapping up work before you go, and then on catching up after you get back. Select the plus sign (+) next to the available Focus time slots, and then select Done to add them to your calendar. With this time scheduled, you'll know you have time to get everything done both before you go and after you get back.</w:t>
            </w:r>
          </w:p>
          <w:p w14:paraId="6701060C" w14:textId="3BACFE4C" w:rsidR="00C62CA4"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76A48FE2" wp14:editId="2230CEFC">
                  <wp:extent cx="1566719" cy="2809875"/>
                  <wp:effectExtent l="0" t="0" r="0" b="0"/>
                  <wp:docPr id="38" name="Picture 38" descr="Insights book focus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sights book focus tim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5243" cy="2843097"/>
                          </a:xfrm>
                          <a:prstGeom prst="rect">
                            <a:avLst/>
                          </a:prstGeom>
                          <a:noFill/>
                          <a:ln>
                            <a:noFill/>
                          </a:ln>
                        </pic:spPr>
                      </pic:pic>
                    </a:graphicData>
                  </a:graphic>
                </wp:inline>
              </w:drawing>
            </w:r>
          </w:p>
        </w:tc>
      </w:tr>
      <w:tr w:rsidR="00C62CA4" w14:paraId="24C4BBDF" w14:textId="77777777" w:rsidTr="00C27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286999F4" w14:textId="30CB7ED6" w:rsidR="00C62CA4"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11. Catch up with your team</w:t>
            </w:r>
          </w:p>
        </w:tc>
        <w:tc>
          <w:tcPr>
            <w:cnfStyle w:val="000100000000" w:firstRow="0" w:lastRow="0" w:firstColumn="0" w:lastColumn="1" w:oddVBand="0" w:evenVBand="0" w:oddHBand="0" w:evenHBand="0" w:firstRowFirstColumn="0" w:firstRowLastColumn="0" w:lastRowFirstColumn="0" w:lastRowLastColumn="0"/>
            <w:tcW w:w="6751" w:type="dxa"/>
          </w:tcPr>
          <w:p w14:paraId="3687B91A" w14:textId="77777777" w:rsidR="00AE6DAA" w:rsidRPr="00FE5975" w:rsidRDefault="00AE6DAA" w:rsidP="00E47EF4">
            <w:pPr>
              <w:pStyle w:val="TableParagraph"/>
              <w:keepNext/>
              <w:keepLines/>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 xml:space="preserve">Stay on top of your team's needs with insights for 1:1 </w:t>
            </w:r>
            <w:proofErr w:type="gramStart"/>
            <w:r w:rsidRPr="00FE5975">
              <w:rPr>
                <w:rFonts w:ascii="Arial" w:eastAsia="Arial" w:hAnsi="Arial" w:cs="Arial"/>
                <w:b w:val="0"/>
                <w:bCs w:val="0"/>
                <w:i/>
                <w:sz w:val="20"/>
                <w:szCs w:val="20"/>
              </w:rPr>
              <w:t>meetings</w:t>
            </w:r>
            <w:proofErr w:type="gramEnd"/>
            <w:r w:rsidRPr="00FE5975">
              <w:rPr>
                <w:rFonts w:ascii="Arial" w:eastAsia="Arial" w:hAnsi="Arial" w:cs="Arial"/>
                <w:b w:val="0"/>
                <w:bCs w:val="0"/>
                <w:i/>
                <w:sz w:val="20"/>
                <w:szCs w:val="20"/>
              </w:rPr>
              <w:t>, outstanding tasks, and so on.</w:t>
            </w:r>
          </w:p>
          <w:p w14:paraId="06B3AD11" w14:textId="04394E0F" w:rsidR="00AE6DAA" w:rsidRPr="00FE5975" w:rsidRDefault="00AE6DAA" w:rsidP="00E47EF4">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On Outlook or in Outlook on the web, open the Insights add-in.</w:t>
            </w:r>
          </w:p>
          <w:p w14:paraId="42B189F4" w14:textId="77777777"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Select Catch up with your team:</w:t>
            </w:r>
          </w:p>
          <w:p w14:paraId="0824966A" w14:textId="2C001096"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728095B3" wp14:editId="268EBEC9">
                  <wp:extent cx="2028825" cy="1052217"/>
                  <wp:effectExtent l="0" t="0" r="0" b="0"/>
                  <wp:docPr id="39" name="Picture 39" descr="Catch up with you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atch up with your tea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7025" cy="1061656"/>
                          </a:xfrm>
                          <a:prstGeom prst="rect">
                            <a:avLst/>
                          </a:prstGeom>
                          <a:noFill/>
                          <a:ln>
                            <a:noFill/>
                          </a:ln>
                        </pic:spPr>
                      </pic:pic>
                    </a:graphicData>
                  </a:graphic>
                </wp:inline>
              </w:drawing>
            </w:r>
          </w:p>
          <w:p w14:paraId="60D080DE" w14:textId="77777777"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c. The Insights pane shows team members with whom you can reconnect and actions you can take to do so:</w:t>
            </w:r>
          </w:p>
          <w:p w14:paraId="499EECED" w14:textId="0DFAF982"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55F7E76C" wp14:editId="07AD753B">
                  <wp:extent cx="1701255" cy="1962150"/>
                  <wp:effectExtent l="0" t="0" r="0" b="0"/>
                  <wp:docPr id="40" name="Picture 40" descr="Team member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eam member follow-u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7774" cy="1981202"/>
                          </a:xfrm>
                          <a:prstGeom prst="rect">
                            <a:avLst/>
                          </a:prstGeom>
                          <a:noFill/>
                          <a:ln>
                            <a:noFill/>
                          </a:ln>
                        </pic:spPr>
                      </pic:pic>
                    </a:graphicData>
                  </a:graphic>
                </wp:inline>
              </w:drawing>
            </w:r>
          </w:p>
          <w:p w14:paraId="6DDE2E84" w14:textId="77777777" w:rsidR="00AE6DAA"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lastRenderedPageBreak/>
              <w:t>d. If you notice that your team member list is inaccurate, select Edit team to add or remove team members.</w:t>
            </w:r>
          </w:p>
          <w:p w14:paraId="7643DEBC" w14:textId="32D1F2FE" w:rsidR="00C62CA4" w:rsidRPr="00FE5975" w:rsidRDefault="00AE6DAA" w:rsidP="00AE6DAA">
            <w:pPr>
              <w:pStyle w:val="TableParagraph"/>
              <w:spacing w:before="120" w:after="120"/>
              <w:ind w:left="288" w:hanging="144"/>
              <w:rPr>
                <w:rFonts w:ascii="Arial" w:eastAsia="Arial" w:hAnsi="Arial" w:cs="Arial"/>
                <w:b w:val="0"/>
                <w:bCs w:val="0"/>
                <w:sz w:val="20"/>
                <w:szCs w:val="20"/>
              </w:rPr>
            </w:pPr>
            <w:r w:rsidRPr="00FE5975">
              <w:rPr>
                <w:rFonts w:ascii="Times New Roman" w:hAnsi="Times New Roman" w:cs="Times New Roman"/>
                <w:b w:val="0"/>
                <w:bCs w:val="0"/>
                <w:noProof/>
                <w:sz w:val="24"/>
                <w:szCs w:val="24"/>
              </w:rPr>
              <w:drawing>
                <wp:inline distT="0" distB="0" distL="0" distR="0" wp14:anchorId="4EB428D3" wp14:editId="26D39A13">
                  <wp:extent cx="1876425" cy="3247657"/>
                  <wp:effectExtent l="0" t="0" r="0" b="0"/>
                  <wp:docPr id="41" name="Picture 41" descr="Update team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pdate team member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9837" cy="3270870"/>
                          </a:xfrm>
                          <a:prstGeom prst="rect">
                            <a:avLst/>
                          </a:prstGeom>
                          <a:noFill/>
                          <a:ln>
                            <a:noFill/>
                          </a:ln>
                        </pic:spPr>
                      </pic:pic>
                    </a:graphicData>
                  </a:graphic>
                </wp:inline>
              </w:drawing>
            </w:r>
          </w:p>
        </w:tc>
      </w:tr>
      <w:tr w:rsidR="00C62CA4" w14:paraId="0FF40914" w14:textId="77777777" w:rsidTr="00C279D5">
        <w:tc>
          <w:tcPr>
            <w:cnfStyle w:val="001000000000" w:firstRow="0" w:lastRow="0" w:firstColumn="1" w:lastColumn="0" w:oddVBand="0" w:evenVBand="0" w:oddHBand="0" w:evenHBand="0" w:firstRowFirstColumn="0" w:firstRowLastColumn="0" w:lastRowFirstColumn="0" w:lastRowLastColumn="0"/>
            <w:tcW w:w="2899" w:type="dxa"/>
          </w:tcPr>
          <w:p w14:paraId="31B877D2" w14:textId="294FE04C" w:rsidR="00C62CA4" w:rsidRDefault="00C62CA4" w:rsidP="00A229C1">
            <w:pPr>
              <w:pStyle w:val="TableParagraph"/>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12. Meeting suggestions</w:t>
            </w:r>
          </w:p>
        </w:tc>
        <w:tc>
          <w:tcPr>
            <w:cnfStyle w:val="000100000000" w:firstRow="0" w:lastRow="0" w:firstColumn="0" w:lastColumn="1" w:oddVBand="0" w:evenVBand="0" w:oddHBand="0" w:evenHBand="0" w:firstRowFirstColumn="0" w:firstRowLastColumn="0" w:lastRowFirstColumn="0" w:lastRowLastColumn="0"/>
            <w:tcW w:w="6751" w:type="dxa"/>
          </w:tcPr>
          <w:p w14:paraId="26612BBF" w14:textId="77777777" w:rsidR="00AE6DAA" w:rsidRPr="00FE5975" w:rsidRDefault="00AE6DAA" w:rsidP="00AE6DAA">
            <w:pPr>
              <w:pStyle w:val="TableParagraph"/>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Grow and nurture your network by staying connected with important colleagues.</w:t>
            </w:r>
          </w:p>
          <w:p w14:paraId="30EC1E23" w14:textId="77777777" w:rsidR="00AE6DAA" w:rsidRPr="00FE5975" w:rsidRDefault="00AE6DAA" w:rsidP="00A229C1">
            <w:pPr>
              <w:pStyle w:val="TableParagraph"/>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locate the Meet with &lt;name of contact&gt; insight:</w:t>
            </w:r>
          </w:p>
          <w:p w14:paraId="0CD985F0" w14:textId="4AC0695D" w:rsidR="00C62CA4" w:rsidRPr="00FE5975" w:rsidRDefault="00AE6DAA" w:rsidP="00A229C1">
            <w:pPr>
              <w:pStyle w:val="TableParagraph"/>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5296E961" wp14:editId="04327D74">
                  <wp:extent cx="3043388" cy="1209675"/>
                  <wp:effectExtent l="0" t="0" r="5080" b="0"/>
                  <wp:docPr id="43" name="Picture 43" descr="Meet with person fo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eet with person for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9572" cy="1220083"/>
                          </a:xfrm>
                          <a:prstGeom prst="rect">
                            <a:avLst/>
                          </a:prstGeom>
                          <a:noFill/>
                          <a:ln>
                            <a:noFill/>
                          </a:ln>
                        </pic:spPr>
                      </pic:pic>
                    </a:graphicData>
                  </a:graphic>
                </wp:inline>
              </w:drawing>
            </w:r>
          </w:p>
        </w:tc>
      </w:tr>
      <w:tr w:rsidR="00C62CA4" w14:paraId="6ACB2A48" w14:textId="77777777" w:rsidTr="00C279D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49D7A6F7" w14:textId="2BADB49F" w:rsidR="00C62CA4" w:rsidRDefault="008606C8" w:rsidP="00FE5975">
            <w:pPr>
              <w:pStyle w:val="TableParagraph"/>
              <w:keepNext/>
              <w:keepLines/>
              <w:spacing w:before="120" w:after="120"/>
              <w:ind w:left="374" w:hanging="288"/>
              <w:rPr>
                <w:rFonts w:ascii="Arial" w:hAnsi="Arial" w:cs="Arial"/>
                <w:b w:val="0"/>
                <w:spacing w:val="15"/>
                <w:sz w:val="20"/>
                <w:szCs w:val="20"/>
              </w:rPr>
            </w:pPr>
            <w:r>
              <w:rPr>
                <w:rFonts w:ascii="Arial" w:hAnsi="Arial" w:cs="Arial"/>
                <w:spacing w:val="15"/>
                <w:sz w:val="20"/>
                <w:szCs w:val="20"/>
              </w:rPr>
              <w:lastRenderedPageBreak/>
              <w:t>13. Check quiet hours impact</w:t>
            </w:r>
          </w:p>
        </w:tc>
        <w:tc>
          <w:tcPr>
            <w:cnfStyle w:val="000100000000" w:firstRow="0" w:lastRow="0" w:firstColumn="0" w:lastColumn="1" w:oddVBand="0" w:evenVBand="0" w:oddHBand="0" w:evenHBand="0" w:firstRowFirstColumn="0" w:firstRowLastColumn="0" w:lastRowFirstColumn="0" w:lastRowLastColumn="0"/>
            <w:tcW w:w="6751" w:type="dxa"/>
          </w:tcPr>
          <w:p w14:paraId="094E7EC4" w14:textId="77777777" w:rsidR="00AE6DAA" w:rsidRPr="00FE5975" w:rsidRDefault="00AE6DAA" w:rsidP="00FE5975">
            <w:pPr>
              <w:pStyle w:val="TableParagraph"/>
              <w:keepNext/>
              <w:keepLines/>
              <w:spacing w:before="120" w:after="120"/>
              <w:ind w:left="144"/>
              <w:rPr>
                <w:rFonts w:ascii="Arial" w:eastAsia="Arial" w:hAnsi="Arial" w:cs="Arial"/>
                <w:b w:val="0"/>
                <w:bCs w:val="0"/>
                <w:i/>
                <w:sz w:val="20"/>
                <w:szCs w:val="20"/>
              </w:rPr>
            </w:pPr>
            <w:r w:rsidRPr="00FE5975">
              <w:rPr>
                <w:rFonts w:ascii="Arial" w:eastAsia="Arial" w:hAnsi="Arial" w:cs="Arial"/>
                <w:b w:val="0"/>
                <w:bCs w:val="0"/>
                <w:i/>
                <w:sz w:val="20"/>
                <w:szCs w:val="20"/>
              </w:rPr>
              <w:t>Help your team achieve work-life balance by reviewing the impact of sending email outside of working hours.</w:t>
            </w:r>
          </w:p>
          <w:p w14:paraId="7851A120" w14:textId="77777777" w:rsidR="00746A99" w:rsidRPr="00FE5975" w:rsidRDefault="00AE6DAA"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a. In the Insights pane, select Check quiet hours impact:</w:t>
            </w:r>
          </w:p>
          <w:p w14:paraId="0236535B" w14:textId="77777777" w:rsidR="00746A99" w:rsidRPr="00FE5975" w:rsidRDefault="00746A99"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5FE225B3" wp14:editId="3BFB9226">
                  <wp:extent cx="2975445" cy="1381125"/>
                  <wp:effectExtent l="0" t="0" r="0" b="0"/>
                  <wp:docPr id="44" name="Picture 44" descr="Check quiet hours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heck quiet hours impac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95047" cy="1390224"/>
                          </a:xfrm>
                          <a:prstGeom prst="rect">
                            <a:avLst/>
                          </a:prstGeom>
                          <a:noFill/>
                          <a:ln>
                            <a:noFill/>
                          </a:ln>
                        </pic:spPr>
                      </pic:pic>
                    </a:graphicData>
                  </a:graphic>
                </wp:inline>
              </w:drawing>
            </w:r>
          </w:p>
          <w:p w14:paraId="3E6C0BA2" w14:textId="77777777" w:rsidR="00746A99" w:rsidRPr="00FE5975" w:rsidRDefault="00746A99" w:rsidP="00FE5975">
            <w:pPr>
              <w:pStyle w:val="TableParagraph"/>
              <w:keepNext/>
              <w:keepLines/>
              <w:spacing w:before="120" w:after="120"/>
              <w:ind w:left="288" w:hanging="144"/>
              <w:rPr>
                <w:rFonts w:ascii="Arial" w:eastAsia="Arial" w:hAnsi="Arial" w:cs="Arial"/>
                <w:b w:val="0"/>
                <w:bCs w:val="0"/>
                <w:sz w:val="20"/>
                <w:szCs w:val="20"/>
              </w:rPr>
            </w:pPr>
            <w:r w:rsidRPr="00FE5975">
              <w:rPr>
                <w:rFonts w:ascii="Arial" w:eastAsia="Arial" w:hAnsi="Arial" w:cs="Arial"/>
                <w:b w:val="0"/>
                <w:bCs w:val="0"/>
                <w:sz w:val="20"/>
                <w:szCs w:val="20"/>
              </w:rPr>
              <w:t>b. This opens a panel that displays insights about emails that might have impacted co-workers outside of their working hours:</w:t>
            </w:r>
          </w:p>
          <w:p w14:paraId="712D1D55" w14:textId="7EC814B0" w:rsidR="00C62CA4" w:rsidRPr="00FE5975" w:rsidRDefault="00746A99" w:rsidP="00FE5975">
            <w:pPr>
              <w:pStyle w:val="TableParagraph"/>
              <w:keepNext/>
              <w:keepLines/>
              <w:spacing w:before="120" w:after="120"/>
              <w:ind w:left="288" w:hanging="144"/>
              <w:rPr>
                <w:rFonts w:ascii="Arial" w:eastAsia="Arial" w:hAnsi="Arial" w:cs="Arial"/>
                <w:b w:val="0"/>
                <w:bCs w:val="0"/>
                <w:sz w:val="20"/>
                <w:szCs w:val="20"/>
              </w:rPr>
            </w:pPr>
            <w:r w:rsidRPr="00FE5975">
              <w:rPr>
                <w:rFonts w:ascii="Times New Roman" w:eastAsia="Times New Roman" w:hAnsi="Times New Roman" w:cs="Times New Roman"/>
                <w:b w:val="0"/>
                <w:bCs w:val="0"/>
                <w:noProof/>
                <w:sz w:val="24"/>
                <w:szCs w:val="24"/>
              </w:rPr>
              <w:drawing>
                <wp:inline distT="0" distB="0" distL="0" distR="0" wp14:anchorId="5CCEB00D" wp14:editId="0044D657">
                  <wp:extent cx="2457450" cy="1545407"/>
                  <wp:effectExtent l="0" t="0" r="0" b="0"/>
                  <wp:docPr id="45" name="Picture 45" descr="Quiet hours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Quiet hours impac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69410" cy="1552928"/>
                          </a:xfrm>
                          <a:prstGeom prst="rect">
                            <a:avLst/>
                          </a:prstGeom>
                          <a:noFill/>
                          <a:ln>
                            <a:noFill/>
                          </a:ln>
                        </pic:spPr>
                      </pic:pic>
                    </a:graphicData>
                  </a:graphic>
                </wp:inline>
              </w:drawing>
            </w:r>
          </w:p>
        </w:tc>
      </w:tr>
    </w:tbl>
    <w:p w14:paraId="67F9C28D" w14:textId="57229BE0" w:rsidR="009377A1" w:rsidRDefault="009377A1">
      <w:pPr>
        <w:rPr>
          <w:rFonts w:ascii="Arial" w:eastAsia="Arial" w:hAnsi="Arial" w:cs="Arial"/>
          <w:i/>
          <w:sz w:val="20"/>
          <w:szCs w:val="20"/>
        </w:rPr>
      </w:pPr>
    </w:p>
    <w:sectPr w:rsidR="009377A1">
      <w:pgSz w:w="12240" w:h="15840"/>
      <w:pgMar w:top="1360" w:right="1140" w:bottom="1300" w:left="1220"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BE8CA" w14:textId="77777777" w:rsidR="00E0377E" w:rsidRDefault="00E0377E">
      <w:r>
        <w:separator/>
      </w:r>
    </w:p>
  </w:endnote>
  <w:endnote w:type="continuationSeparator" w:id="0">
    <w:p w14:paraId="557CFF5C" w14:textId="77777777" w:rsidR="00E0377E" w:rsidRDefault="00E0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9F8C4" w14:textId="51D6F780" w:rsidR="00F62EA9" w:rsidRDefault="00F62EA9">
    <w:pPr>
      <w:pBdr>
        <w:bottom w:val="single" w:sz="12" w:space="1" w:color="auto"/>
      </w:pBdr>
      <w:spacing w:line="14" w:lineRule="auto"/>
      <w:rPr>
        <w:sz w:val="20"/>
        <w:szCs w:val="20"/>
      </w:rPr>
    </w:pPr>
  </w:p>
  <w:p w14:paraId="62D8B34D" w14:textId="2CA257E0" w:rsidR="004F02E4" w:rsidRDefault="004F02E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519D" w14:textId="77777777" w:rsidR="00E0377E" w:rsidRDefault="00E0377E">
      <w:r>
        <w:separator/>
      </w:r>
    </w:p>
  </w:footnote>
  <w:footnote w:type="continuationSeparator" w:id="0">
    <w:p w14:paraId="64DD12D3" w14:textId="77777777" w:rsidR="00E0377E" w:rsidRDefault="00E03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F3E62"/>
    <w:multiLevelType w:val="hybridMultilevel"/>
    <w:tmpl w:val="F9747F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E56074"/>
    <w:multiLevelType w:val="hybridMultilevel"/>
    <w:tmpl w:val="7C9018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6A6882"/>
    <w:multiLevelType w:val="hybridMultilevel"/>
    <w:tmpl w:val="2C3EC9D8"/>
    <w:lvl w:ilvl="0" w:tplc="19D0AF72">
      <w:start w:val="1"/>
      <w:numFmt w:val="lowerLetter"/>
      <w:lvlText w:val="%1."/>
      <w:lvlJc w:val="left"/>
      <w:pPr>
        <w:ind w:left="450" w:hanging="360"/>
      </w:pPr>
      <w:rPr>
        <w:rFonts w:ascii="Arial" w:eastAsia="Arial" w:hAnsi="Arial" w:hint="default"/>
        <w:spacing w:val="-1"/>
        <w:w w:val="99"/>
        <w:sz w:val="20"/>
        <w:szCs w:val="20"/>
      </w:rPr>
    </w:lvl>
    <w:lvl w:ilvl="1" w:tplc="51629F06">
      <w:start w:val="1"/>
      <w:numFmt w:val="bullet"/>
      <w:lvlText w:val="•"/>
      <w:lvlJc w:val="left"/>
      <w:pPr>
        <w:ind w:left="890" w:hanging="360"/>
      </w:pPr>
      <w:rPr>
        <w:rFonts w:hint="default"/>
      </w:rPr>
    </w:lvl>
    <w:lvl w:ilvl="2" w:tplc="15E41F8C">
      <w:start w:val="1"/>
      <w:numFmt w:val="bullet"/>
      <w:lvlText w:val="•"/>
      <w:lvlJc w:val="left"/>
      <w:pPr>
        <w:ind w:left="1331" w:hanging="360"/>
      </w:pPr>
      <w:rPr>
        <w:rFonts w:hint="default"/>
      </w:rPr>
    </w:lvl>
    <w:lvl w:ilvl="3" w:tplc="C9707264">
      <w:start w:val="1"/>
      <w:numFmt w:val="bullet"/>
      <w:lvlText w:val="•"/>
      <w:lvlJc w:val="left"/>
      <w:pPr>
        <w:ind w:left="1771" w:hanging="360"/>
      </w:pPr>
      <w:rPr>
        <w:rFonts w:hint="default"/>
      </w:rPr>
    </w:lvl>
    <w:lvl w:ilvl="4" w:tplc="CD247BD8">
      <w:start w:val="1"/>
      <w:numFmt w:val="bullet"/>
      <w:lvlText w:val="•"/>
      <w:lvlJc w:val="left"/>
      <w:pPr>
        <w:ind w:left="2211" w:hanging="360"/>
      </w:pPr>
      <w:rPr>
        <w:rFonts w:hint="default"/>
      </w:rPr>
    </w:lvl>
    <w:lvl w:ilvl="5" w:tplc="960A826C">
      <w:start w:val="1"/>
      <w:numFmt w:val="bullet"/>
      <w:lvlText w:val="•"/>
      <w:lvlJc w:val="left"/>
      <w:pPr>
        <w:ind w:left="2651" w:hanging="360"/>
      </w:pPr>
      <w:rPr>
        <w:rFonts w:hint="default"/>
      </w:rPr>
    </w:lvl>
    <w:lvl w:ilvl="6" w:tplc="07C2E9BE">
      <w:start w:val="1"/>
      <w:numFmt w:val="bullet"/>
      <w:lvlText w:val="•"/>
      <w:lvlJc w:val="left"/>
      <w:pPr>
        <w:ind w:left="3091" w:hanging="360"/>
      </w:pPr>
      <w:rPr>
        <w:rFonts w:hint="default"/>
      </w:rPr>
    </w:lvl>
    <w:lvl w:ilvl="7" w:tplc="BA980E98">
      <w:start w:val="1"/>
      <w:numFmt w:val="bullet"/>
      <w:lvlText w:val="•"/>
      <w:lvlJc w:val="left"/>
      <w:pPr>
        <w:ind w:left="3531" w:hanging="360"/>
      </w:pPr>
      <w:rPr>
        <w:rFonts w:hint="default"/>
      </w:rPr>
    </w:lvl>
    <w:lvl w:ilvl="8" w:tplc="244257AA">
      <w:start w:val="1"/>
      <w:numFmt w:val="bullet"/>
      <w:lvlText w:val="•"/>
      <w:lvlJc w:val="left"/>
      <w:pPr>
        <w:ind w:left="3971" w:hanging="360"/>
      </w:pPr>
      <w:rPr>
        <w:rFonts w:hint="default"/>
      </w:rPr>
    </w:lvl>
  </w:abstractNum>
  <w:abstractNum w:abstractNumId="3" w15:restartNumberingAfterBreak="0">
    <w:nsid w:val="279F3A3D"/>
    <w:multiLevelType w:val="hybridMultilevel"/>
    <w:tmpl w:val="F9747F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EC014C"/>
    <w:multiLevelType w:val="hybridMultilevel"/>
    <w:tmpl w:val="BF9A10A6"/>
    <w:lvl w:ilvl="0" w:tplc="F5263E30">
      <w:start w:val="1"/>
      <w:numFmt w:val="lowerLetter"/>
      <w:lvlText w:val="%1."/>
      <w:lvlJc w:val="left"/>
      <w:pPr>
        <w:ind w:left="450" w:hanging="360"/>
      </w:pPr>
      <w:rPr>
        <w:rFonts w:ascii="Arial" w:eastAsia="Arial" w:hAnsi="Arial" w:hint="default"/>
        <w:spacing w:val="-1"/>
        <w:w w:val="99"/>
        <w:sz w:val="20"/>
        <w:szCs w:val="20"/>
      </w:rPr>
    </w:lvl>
    <w:lvl w:ilvl="1" w:tplc="26669972">
      <w:start w:val="1"/>
      <w:numFmt w:val="bullet"/>
      <w:lvlText w:val="•"/>
      <w:lvlJc w:val="left"/>
      <w:pPr>
        <w:ind w:left="1077" w:hanging="360"/>
      </w:pPr>
      <w:rPr>
        <w:rFonts w:hint="default"/>
      </w:rPr>
    </w:lvl>
    <w:lvl w:ilvl="2" w:tplc="0EC279AE">
      <w:start w:val="1"/>
      <w:numFmt w:val="bullet"/>
      <w:lvlText w:val="•"/>
      <w:lvlJc w:val="left"/>
      <w:pPr>
        <w:ind w:left="1704" w:hanging="360"/>
      </w:pPr>
      <w:rPr>
        <w:rFonts w:hint="default"/>
      </w:rPr>
    </w:lvl>
    <w:lvl w:ilvl="3" w:tplc="91B09A12">
      <w:start w:val="1"/>
      <w:numFmt w:val="bullet"/>
      <w:lvlText w:val="•"/>
      <w:lvlJc w:val="left"/>
      <w:pPr>
        <w:ind w:left="2331" w:hanging="360"/>
      </w:pPr>
      <w:rPr>
        <w:rFonts w:hint="default"/>
      </w:rPr>
    </w:lvl>
    <w:lvl w:ilvl="4" w:tplc="1A8CB340">
      <w:start w:val="1"/>
      <w:numFmt w:val="bullet"/>
      <w:lvlText w:val="•"/>
      <w:lvlJc w:val="left"/>
      <w:pPr>
        <w:ind w:left="2958" w:hanging="360"/>
      </w:pPr>
      <w:rPr>
        <w:rFonts w:hint="default"/>
      </w:rPr>
    </w:lvl>
    <w:lvl w:ilvl="5" w:tplc="3C46C864">
      <w:start w:val="1"/>
      <w:numFmt w:val="bullet"/>
      <w:lvlText w:val="•"/>
      <w:lvlJc w:val="left"/>
      <w:pPr>
        <w:ind w:left="3585" w:hanging="360"/>
      </w:pPr>
      <w:rPr>
        <w:rFonts w:hint="default"/>
      </w:rPr>
    </w:lvl>
    <w:lvl w:ilvl="6" w:tplc="3CF03D88">
      <w:start w:val="1"/>
      <w:numFmt w:val="bullet"/>
      <w:lvlText w:val="•"/>
      <w:lvlJc w:val="left"/>
      <w:pPr>
        <w:ind w:left="4212" w:hanging="360"/>
      </w:pPr>
      <w:rPr>
        <w:rFonts w:hint="default"/>
      </w:rPr>
    </w:lvl>
    <w:lvl w:ilvl="7" w:tplc="D3E479AC">
      <w:start w:val="1"/>
      <w:numFmt w:val="bullet"/>
      <w:lvlText w:val="•"/>
      <w:lvlJc w:val="left"/>
      <w:pPr>
        <w:ind w:left="4839" w:hanging="360"/>
      </w:pPr>
      <w:rPr>
        <w:rFonts w:hint="default"/>
      </w:rPr>
    </w:lvl>
    <w:lvl w:ilvl="8" w:tplc="338AB70E">
      <w:start w:val="1"/>
      <w:numFmt w:val="bullet"/>
      <w:lvlText w:val="•"/>
      <w:lvlJc w:val="left"/>
      <w:pPr>
        <w:ind w:left="5465" w:hanging="360"/>
      </w:pPr>
      <w:rPr>
        <w:rFonts w:hint="default"/>
      </w:rPr>
    </w:lvl>
  </w:abstractNum>
  <w:abstractNum w:abstractNumId="5" w15:restartNumberingAfterBreak="0">
    <w:nsid w:val="45D2481B"/>
    <w:multiLevelType w:val="hybridMultilevel"/>
    <w:tmpl w:val="E4B6DA82"/>
    <w:lvl w:ilvl="0" w:tplc="309E8F70">
      <w:start w:val="1"/>
      <w:numFmt w:val="lowerLetter"/>
      <w:lvlText w:val="%1."/>
      <w:lvlJc w:val="left"/>
      <w:pPr>
        <w:ind w:left="450" w:hanging="360"/>
      </w:pPr>
      <w:rPr>
        <w:rFonts w:ascii="Arial" w:eastAsia="Arial" w:hAnsi="Arial" w:hint="default"/>
        <w:spacing w:val="-1"/>
        <w:w w:val="99"/>
        <w:sz w:val="20"/>
        <w:szCs w:val="20"/>
      </w:rPr>
    </w:lvl>
    <w:lvl w:ilvl="1" w:tplc="5128BEE4">
      <w:start w:val="1"/>
      <w:numFmt w:val="bullet"/>
      <w:lvlText w:val="•"/>
      <w:lvlJc w:val="left"/>
      <w:pPr>
        <w:ind w:left="890" w:hanging="360"/>
      </w:pPr>
      <w:rPr>
        <w:rFonts w:hint="default"/>
      </w:rPr>
    </w:lvl>
    <w:lvl w:ilvl="2" w:tplc="BBAEA02C">
      <w:start w:val="1"/>
      <w:numFmt w:val="bullet"/>
      <w:lvlText w:val="•"/>
      <w:lvlJc w:val="left"/>
      <w:pPr>
        <w:ind w:left="1331" w:hanging="360"/>
      </w:pPr>
      <w:rPr>
        <w:rFonts w:hint="default"/>
      </w:rPr>
    </w:lvl>
    <w:lvl w:ilvl="3" w:tplc="2BC821A0">
      <w:start w:val="1"/>
      <w:numFmt w:val="bullet"/>
      <w:lvlText w:val="•"/>
      <w:lvlJc w:val="left"/>
      <w:pPr>
        <w:ind w:left="1771" w:hanging="360"/>
      </w:pPr>
      <w:rPr>
        <w:rFonts w:hint="default"/>
      </w:rPr>
    </w:lvl>
    <w:lvl w:ilvl="4" w:tplc="4D284752">
      <w:start w:val="1"/>
      <w:numFmt w:val="bullet"/>
      <w:lvlText w:val="•"/>
      <w:lvlJc w:val="left"/>
      <w:pPr>
        <w:ind w:left="2211" w:hanging="360"/>
      </w:pPr>
      <w:rPr>
        <w:rFonts w:hint="default"/>
      </w:rPr>
    </w:lvl>
    <w:lvl w:ilvl="5" w:tplc="728E52EE">
      <w:start w:val="1"/>
      <w:numFmt w:val="bullet"/>
      <w:lvlText w:val="•"/>
      <w:lvlJc w:val="left"/>
      <w:pPr>
        <w:ind w:left="2651" w:hanging="360"/>
      </w:pPr>
      <w:rPr>
        <w:rFonts w:hint="default"/>
      </w:rPr>
    </w:lvl>
    <w:lvl w:ilvl="6" w:tplc="E00A6FA6">
      <w:start w:val="1"/>
      <w:numFmt w:val="bullet"/>
      <w:lvlText w:val="•"/>
      <w:lvlJc w:val="left"/>
      <w:pPr>
        <w:ind w:left="3091" w:hanging="360"/>
      </w:pPr>
      <w:rPr>
        <w:rFonts w:hint="default"/>
      </w:rPr>
    </w:lvl>
    <w:lvl w:ilvl="7" w:tplc="CB62FF24">
      <w:start w:val="1"/>
      <w:numFmt w:val="bullet"/>
      <w:lvlText w:val="•"/>
      <w:lvlJc w:val="left"/>
      <w:pPr>
        <w:ind w:left="3531" w:hanging="360"/>
      </w:pPr>
      <w:rPr>
        <w:rFonts w:hint="default"/>
      </w:rPr>
    </w:lvl>
    <w:lvl w:ilvl="8" w:tplc="BA8AC834">
      <w:start w:val="1"/>
      <w:numFmt w:val="bullet"/>
      <w:lvlText w:val="•"/>
      <w:lvlJc w:val="left"/>
      <w:pPr>
        <w:ind w:left="3971" w:hanging="360"/>
      </w:pPr>
      <w:rPr>
        <w:rFonts w:hint="default"/>
      </w:rPr>
    </w:lvl>
  </w:abstractNum>
  <w:abstractNum w:abstractNumId="6" w15:restartNumberingAfterBreak="0">
    <w:nsid w:val="467706C9"/>
    <w:multiLevelType w:val="hybridMultilevel"/>
    <w:tmpl w:val="7C9018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536D1"/>
    <w:multiLevelType w:val="hybridMultilevel"/>
    <w:tmpl w:val="6FBC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368D8"/>
    <w:multiLevelType w:val="hybridMultilevel"/>
    <w:tmpl w:val="0366CBF4"/>
    <w:lvl w:ilvl="0" w:tplc="DFD8019C">
      <w:start w:val="1"/>
      <w:numFmt w:val="lowerLetter"/>
      <w:lvlText w:val="%1."/>
      <w:lvlJc w:val="left"/>
      <w:pPr>
        <w:ind w:left="450" w:hanging="360"/>
      </w:pPr>
      <w:rPr>
        <w:rFonts w:ascii="Arial" w:eastAsia="Arial" w:hAnsi="Arial" w:hint="default"/>
        <w:spacing w:val="-1"/>
        <w:w w:val="99"/>
        <w:sz w:val="20"/>
        <w:szCs w:val="20"/>
      </w:rPr>
    </w:lvl>
    <w:lvl w:ilvl="1" w:tplc="F6B625F6">
      <w:start w:val="1"/>
      <w:numFmt w:val="bullet"/>
      <w:lvlText w:val="•"/>
      <w:lvlJc w:val="left"/>
      <w:pPr>
        <w:ind w:left="1077" w:hanging="360"/>
      </w:pPr>
      <w:rPr>
        <w:rFonts w:hint="default"/>
      </w:rPr>
    </w:lvl>
    <w:lvl w:ilvl="2" w:tplc="A5D0C65C">
      <w:start w:val="1"/>
      <w:numFmt w:val="bullet"/>
      <w:lvlText w:val="•"/>
      <w:lvlJc w:val="left"/>
      <w:pPr>
        <w:ind w:left="1704" w:hanging="360"/>
      </w:pPr>
      <w:rPr>
        <w:rFonts w:hint="default"/>
      </w:rPr>
    </w:lvl>
    <w:lvl w:ilvl="3" w:tplc="5DB2CE44">
      <w:start w:val="1"/>
      <w:numFmt w:val="bullet"/>
      <w:lvlText w:val="•"/>
      <w:lvlJc w:val="left"/>
      <w:pPr>
        <w:ind w:left="2331" w:hanging="360"/>
      </w:pPr>
      <w:rPr>
        <w:rFonts w:hint="default"/>
      </w:rPr>
    </w:lvl>
    <w:lvl w:ilvl="4" w:tplc="C2BE7444">
      <w:start w:val="1"/>
      <w:numFmt w:val="bullet"/>
      <w:lvlText w:val="•"/>
      <w:lvlJc w:val="left"/>
      <w:pPr>
        <w:ind w:left="2958" w:hanging="360"/>
      </w:pPr>
      <w:rPr>
        <w:rFonts w:hint="default"/>
      </w:rPr>
    </w:lvl>
    <w:lvl w:ilvl="5" w:tplc="D45A26D4">
      <w:start w:val="1"/>
      <w:numFmt w:val="bullet"/>
      <w:lvlText w:val="•"/>
      <w:lvlJc w:val="left"/>
      <w:pPr>
        <w:ind w:left="3585" w:hanging="360"/>
      </w:pPr>
      <w:rPr>
        <w:rFonts w:hint="default"/>
      </w:rPr>
    </w:lvl>
    <w:lvl w:ilvl="6" w:tplc="083C328A">
      <w:start w:val="1"/>
      <w:numFmt w:val="bullet"/>
      <w:lvlText w:val="•"/>
      <w:lvlJc w:val="left"/>
      <w:pPr>
        <w:ind w:left="4212" w:hanging="360"/>
      </w:pPr>
      <w:rPr>
        <w:rFonts w:hint="default"/>
      </w:rPr>
    </w:lvl>
    <w:lvl w:ilvl="7" w:tplc="4AA2A76C">
      <w:start w:val="1"/>
      <w:numFmt w:val="bullet"/>
      <w:lvlText w:val="•"/>
      <w:lvlJc w:val="left"/>
      <w:pPr>
        <w:ind w:left="4839" w:hanging="360"/>
      </w:pPr>
      <w:rPr>
        <w:rFonts w:hint="default"/>
      </w:rPr>
    </w:lvl>
    <w:lvl w:ilvl="8" w:tplc="61DEF6BE">
      <w:start w:val="1"/>
      <w:numFmt w:val="bullet"/>
      <w:lvlText w:val="•"/>
      <w:lvlJc w:val="left"/>
      <w:pPr>
        <w:ind w:left="5465" w:hanging="360"/>
      </w:pPr>
      <w:rPr>
        <w:rFonts w:hint="default"/>
      </w:rPr>
    </w:lvl>
  </w:abstractNum>
  <w:abstractNum w:abstractNumId="9" w15:restartNumberingAfterBreak="0">
    <w:nsid w:val="550F698F"/>
    <w:multiLevelType w:val="hybridMultilevel"/>
    <w:tmpl w:val="ABAA4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D07BF"/>
    <w:multiLevelType w:val="hybridMultilevel"/>
    <w:tmpl w:val="7C9018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AA4CDA"/>
    <w:multiLevelType w:val="hybridMultilevel"/>
    <w:tmpl w:val="2E2A48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C77CE6"/>
    <w:multiLevelType w:val="hybridMultilevel"/>
    <w:tmpl w:val="6BEE0800"/>
    <w:lvl w:ilvl="0" w:tplc="EA1832BA">
      <w:start w:val="1"/>
      <w:numFmt w:val="decimal"/>
      <w:lvlText w:val="%1."/>
      <w:lvlJc w:val="left"/>
      <w:pPr>
        <w:ind w:left="453" w:hanging="360"/>
      </w:pPr>
      <w:rPr>
        <w:rFonts w:eastAsiaTheme="minorHAnsi" w:hAnsiTheme="minorHAnsi" w:cstheme="minorBidi" w:hint="default"/>
        <w:b/>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3" w15:restartNumberingAfterBreak="0">
    <w:nsid w:val="5CE45E74"/>
    <w:multiLevelType w:val="hybridMultilevel"/>
    <w:tmpl w:val="CBBA4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C0D97"/>
    <w:multiLevelType w:val="hybridMultilevel"/>
    <w:tmpl w:val="823013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F140EB"/>
    <w:multiLevelType w:val="hybridMultilevel"/>
    <w:tmpl w:val="E4F41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669D0"/>
    <w:multiLevelType w:val="hybridMultilevel"/>
    <w:tmpl w:val="5D76D820"/>
    <w:lvl w:ilvl="0" w:tplc="BBECF80C">
      <w:start w:val="1"/>
      <w:numFmt w:val="lowerLetter"/>
      <w:lvlText w:val="%1."/>
      <w:lvlJc w:val="left"/>
      <w:pPr>
        <w:ind w:left="450" w:hanging="360"/>
      </w:pPr>
      <w:rPr>
        <w:rFonts w:ascii="Arial" w:eastAsia="Arial" w:hAnsi="Arial" w:hint="default"/>
        <w:spacing w:val="-1"/>
        <w:w w:val="99"/>
        <w:sz w:val="20"/>
        <w:szCs w:val="20"/>
      </w:rPr>
    </w:lvl>
    <w:lvl w:ilvl="1" w:tplc="96968BA2">
      <w:start w:val="1"/>
      <w:numFmt w:val="bullet"/>
      <w:lvlText w:val="•"/>
      <w:lvlJc w:val="left"/>
      <w:pPr>
        <w:ind w:left="890" w:hanging="360"/>
      </w:pPr>
      <w:rPr>
        <w:rFonts w:hint="default"/>
      </w:rPr>
    </w:lvl>
    <w:lvl w:ilvl="2" w:tplc="4B1CF072">
      <w:start w:val="1"/>
      <w:numFmt w:val="bullet"/>
      <w:lvlText w:val="•"/>
      <w:lvlJc w:val="left"/>
      <w:pPr>
        <w:ind w:left="1331" w:hanging="360"/>
      </w:pPr>
      <w:rPr>
        <w:rFonts w:hint="default"/>
      </w:rPr>
    </w:lvl>
    <w:lvl w:ilvl="3" w:tplc="06288E80">
      <w:start w:val="1"/>
      <w:numFmt w:val="bullet"/>
      <w:lvlText w:val="•"/>
      <w:lvlJc w:val="left"/>
      <w:pPr>
        <w:ind w:left="1771" w:hanging="360"/>
      </w:pPr>
      <w:rPr>
        <w:rFonts w:hint="default"/>
      </w:rPr>
    </w:lvl>
    <w:lvl w:ilvl="4" w:tplc="6CC2D782">
      <w:start w:val="1"/>
      <w:numFmt w:val="bullet"/>
      <w:lvlText w:val="•"/>
      <w:lvlJc w:val="left"/>
      <w:pPr>
        <w:ind w:left="2211" w:hanging="360"/>
      </w:pPr>
      <w:rPr>
        <w:rFonts w:hint="default"/>
      </w:rPr>
    </w:lvl>
    <w:lvl w:ilvl="5" w:tplc="502AE458">
      <w:start w:val="1"/>
      <w:numFmt w:val="bullet"/>
      <w:lvlText w:val="•"/>
      <w:lvlJc w:val="left"/>
      <w:pPr>
        <w:ind w:left="2651" w:hanging="360"/>
      </w:pPr>
      <w:rPr>
        <w:rFonts w:hint="default"/>
      </w:rPr>
    </w:lvl>
    <w:lvl w:ilvl="6" w:tplc="B2EC80BA">
      <w:start w:val="1"/>
      <w:numFmt w:val="bullet"/>
      <w:lvlText w:val="•"/>
      <w:lvlJc w:val="left"/>
      <w:pPr>
        <w:ind w:left="3091" w:hanging="360"/>
      </w:pPr>
      <w:rPr>
        <w:rFonts w:hint="default"/>
      </w:rPr>
    </w:lvl>
    <w:lvl w:ilvl="7" w:tplc="D3F86648">
      <w:start w:val="1"/>
      <w:numFmt w:val="bullet"/>
      <w:lvlText w:val="•"/>
      <w:lvlJc w:val="left"/>
      <w:pPr>
        <w:ind w:left="3531" w:hanging="360"/>
      </w:pPr>
      <w:rPr>
        <w:rFonts w:hint="default"/>
      </w:rPr>
    </w:lvl>
    <w:lvl w:ilvl="8" w:tplc="5BE831D2">
      <w:start w:val="1"/>
      <w:numFmt w:val="bullet"/>
      <w:lvlText w:val="•"/>
      <w:lvlJc w:val="left"/>
      <w:pPr>
        <w:ind w:left="3971" w:hanging="360"/>
      </w:pPr>
      <w:rPr>
        <w:rFonts w:hint="default"/>
      </w:rPr>
    </w:lvl>
  </w:abstractNum>
  <w:num w:numId="1">
    <w:abstractNumId w:val="2"/>
  </w:num>
  <w:num w:numId="2">
    <w:abstractNumId w:val="5"/>
  </w:num>
  <w:num w:numId="3">
    <w:abstractNumId w:val="16"/>
  </w:num>
  <w:num w:numId="4">
    <w:abstractNumId w:val="8"/>
  </w:num>
  <w:num w:numId="5">
    <w:abstractNumId w:val="4"/>
  </w:num>
  <w:num w:numId="6">
    <w:abstractNumId w:val="12"/>
  </w:num>
  <w:num w:numId="7">
    <w:abstractNumId w:val="1"/>
  </w:num>
  <w:num w:numId="8">
    <w:abstractNumId w:val="0"/>
  </w:num>
  <w:num w:numId="9">
    <w:abstractNumId w:val="14"/>
  </w:num>
  <w:num w:numId="10">
    <w:abstractNumId w:val="11"/>
  </w:num>
  <w:num w:numId="11">
    <w:abstractNumId w:val="6"/>
  </w:num>
  <w:num w:numId="12">
    <w:abstractNumId w:val="10"/>
  </w:num>
  <w:num w:numId="13">
    <w:abstractNumId w:val="3"/>
  </w:num>
  <w:num w:numId="14">
    <w:abstractNumId w:val="7"/>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A9"/>
    <w:rsid w:val="0000295A"/>
    <w:rsid w:val="00005F1B"/>
    <w:rsid w:val="00042B7E"/>
    <w:rsid w:val="00047753"/>
    <w:rsid w:val="00061792"/>
    <w:rsid w:val="00063E04"/>
    <w:rsid w:val="0014639D"/>
    <w:rsid w:val="00167579"/>
    <w:rsid w:val="001925CC"/>
    <w:rsid w:val="001F6787"/>
    <w:rsid w:val="00203D06"/>
    <w:rsid w:val="002169F2"/>
    <w:rsid w:val="00226E9E"/>
    <w:rsid w:val="00241436"/>
    <w:rsid w:val="0024487B"/>
    <w:rsid w:val="00292F97"/>
    <w:rsid w:val="002A339A"/>
    <w:rsid w:val="002E51BA"/>
    <w:rsid w:val="002F36C2"/>
    <w:rsid w:val="0030709D"/>
    <w:rsid w:val="003E18A5"/>
    <w:rsid w:val="00404D67"/>
    <w:rsid w:val="0042533D"/>
    <w:rsid w:val="00462B72"/>
    <w:rsid w:val="004F02E4"/>
    <w:rsid w:val="00555F26"/>
    <w:rsid w:val="00565AA1"/>
    <w:rsid w:val="005A7EEC"/>
    <w:rsid w:val="005F6426"/>
    <w:rsid w:val="00612B2C"/>
    <w:rsid w:val="00692DA8"/>
    <w:rsid w:val="006B5444"/>
    <w:rsid w:val="006D7FAC"/>
    <w:rsid w:val="006F0C7C"/>
    <w:rsid w:val="007113CB"/>
    <w:rsid w:val="007126BC"/>
    <w:rsid w:val="00723DE6"/>
    <w:rsid w:val="0074420B"/>
    <w:rsid w:val="00746A99"/>
    <w:rsid w:val="00785DA3"/>
    <w:rsid w:val="007B7F7E"/>
    <w:rsid w:val="008606C8"/>
    <w:rsid w:val="00867C72"/>
    <w:rsid w:val="00887152"/>
    <w:rsid w:val="008C0401"/>
    <w:rsid w:val="008E0E59"/>
    <w:rsid w:val="008E5092"/>
    <w:rsid w:val="009377A1"/>
    <w:rsid w:val="00A120F1"/>
    <w:rsid w:val="00A14917"/>
    <w:rsid w:val="00A4128D"/>
    <w:rsid w:val="00A46FF3"/>
    <w:rsid w:val="00A919DD"/>
    <w:rsid w:val="00A97E33"/>
    <w:rsid w:val="00AB426D"/>
    <w:rsid w:val="00AE6DAA"/>
    <w:rsid w:val="00AF2324"/>
    <w:rsid w:val="00AF26EE"/>
    <w:rsid w:val="00AF36AE"/>
    <w:rsid w:val="00B0383F"/>
    <w:rsid w:val="00B56F1A"/>
    <w:rsid w:val="00B73514"/>
    <w:rsid w:val="00BB422B"/>
    <w:rsid w:val="00BD709C"/>
    <w:rsid w:val="00C04E7E"/>
    <w:rsid w:val="00C259D8"/>
    <w:rsid w:val="00C279D5"/>
    <w:rsid w:val="00C5541A"/>
    <w:rsid w:val="00C62CA4"/>
    <w:rsid w:val="00C77E34"/>
    <w:rsid w:val="00CD56E6"/>
    <w:rsid w:val="00D122AF"/>
    <w:rsid w:val="00D161EC"/>
    <w:rsid w:val="00D8597A"/>
    <w:rsid w:val="00DA0DFC"/>
    <w:rsid w:val="00DA3733"/>
    <w:rsid w:val="00DE3C5F"/>
    <w:rsid w:val="00E0377E"/>
    <w:rsid w:val="00E47EF4"/>
    <w:rsid w:val="00EA26A9"/>
    <w:rsid w:val="00EE5538"/>
    <w:rsid w:val="00F339ED"/>
    <w:rsid w:val="00F62EA9"/>
    <w:rsid w:val="00FE5975"/>
    <w:rsid w:val="00FF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9F873"/>
  <w15:docId w15:val="{61EBA1F3-99DB-4736-BC0C-630BB4CA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ind w:left="45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22AF"/>
    <w:pPr>
      <w:tabs>
        <w:tab w:val="center" w:pos="4680"/>
        <w:tab w:val="right" w:pos="9360"/>
      </w:tabs>
    </w:pPr>
  </w:style>
  <w:style w:type="character" w:customStyle="1" w:styleId="HeaderChar">
    <w:name w:val="Header Char"/>
    <w:basedOn w:val="DefaultParagraphFont"/>
    <w:link w:val="Header"/>
    <w:uiPriority w:val="99"/>
    <w:rsid w:val="00D122AF"/>
  </w:style>
  <w:style w:type="paragraph" w:styleId="Footer">
    <w:name w:val="footer"/>
    <w:basedOn w:val="Normal"/>
    <w:link w:val="FooterChar"/>
    <w:uiPriority w:val="99"/>
    <w:unhideWhenUsed/>
    <w:rsid w:val="00D122AF"/>
    <w:pPr>
      <w:tabs>
        <w:tab w:val="center" w:pos="4680"/>
        <w:tab w:val="right" w:pos="9360"/>
      </w:tabs>
    </w:pPr>
  </w:style>
  <w:style w:type="character" w:customStyle="1" w:styleId="FooterChar">
    <w:name w:val="Footer Char"/>
    <w:basedOn w:val="DefaultParagraphFont"/>
    <w:link w:val="Footer"/>
    <w:uiPriority w:val="99"/>
    <w:rsid w:val="00D122AF"/>
  </w:style>
  <w:style w:type="paragraph" w:styleId="BalloonText">
    <w:name w:val="Balloon Text"/>
    <w:basedOn w:val="Normal"/>
    <w:link w:val="BalloonTextChar"/>
    <w:uiPriority w:val="99"/>
    <w:semiHidden/>
    <w:unhideWhenUsed/>
    <w:rsid w:val="008E5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092"/>
    <w:rPr>
      <w:rFonts w:ascii="Segoe UI" w:hAnsi="Segoe UI" w:cs="Segoe UI"/>
      <w:sz w:val="18"/>
      <w:szCs w:val="18"/>
    </w:rPr>
  </w:style>
  <w:style w:type="table" w:styleId="GridTable1Light-Accent4">
    <w:name w:val="Grid Table 1 Light Accent 4"/>
    <w:basedOn w:val="TableNormal"/>
    <w:uiPriority w:val="46"/>
    <w:rsid w:val="00C279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C279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66EC0ECAC9F42AB4FB14F94C2B132" ma:contentTypeVersion="13" ma:contentTypeDescription="Create a new document." ma:contentTypeScope="" ma:versionID="dbc3e7bb51d01749d468a694e90a5d6b">
  <xsd:schema xmlns:xsd="http://www.w3.org/2001/XMLSchema" xmlns:xs="http://www.w3.org/2001/XMLSchema" xmlns:p="http://schemas.microsoft.com/office/2006/metadata/properties" xmlns:ns3="36e114b9-1108-440d-bb8a-d39b25b19d74" xmlns:ns4="14e4f1b6-8b7e-44e6-9584-8b2c0818d763" targetNamespace="http://schemas.microsoft.com/office/2006/metadata/properties" ma:root="true" ma:fieldsID="fca4503bdb2680fc42df281023935a14" ns3:_="" ns4:_="">
    <xsd:import namespace="36e114b9-1108-440d-bb8a-d39b25b19d74"/>
    <xsd:import namespace="14e4f1b6-8b7e-44e6-9584-8b2c0818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114b9-1108-440d-bb8a-d39b25b19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4f1b6-8b7e-44e6-9584-8b2c0818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94E64-3322-4C8A-B7A6-F82F00478DB3}">
  <ds:schemaRefs>
    <ds:schemaRef ds:uri="http://purl.org/dc/dcmitype/"/>
    <ds:schemaRef ds:uri="36e114b9-1108-440d-bb8a-d39b25b19d74"/>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4e4f1b6-8b7e-44e6-9584-8b2c0818d763"/>
    <ds:schemaRef ds:uri="http://www.w3.org/XML/1998/namespace"/>
    <ds:schemaRef ds:uri="http://purl.org/dc/terms/"/>
  </ds:schemaRefs>
</ds:datastoreItem>
</file>

<file path=customXml/itemProps2.xml><?xml version="1.0" encoding="utf-8"?>
<ds:datastoreItem xmlns:ds="http://schemas.openxmlformats.org/officeDocument/2006/customXml" ds:itemID="{84C0A8D8-F200-4A5C-AF45-EC532934B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114b9-1108-440d-bb8a-d39b25b19d74"/>
    <ds:schemaRef ds:uri="14e4f1b6-8b7e-44e6-9584-8b2c0818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D0FD6-6EA5-459B-976E-5393A5739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Salem Five Bank</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scott</dc:creator>
  <cp:lastModifiedBy>Young, Kimberly</cp:lastModifiedBy>
  <cp:revision>4</cp:revision>
  <cp:lastPrinted>2018-06-19T15:09:00Z</cp:lastPrinted>
  <dcterms:created xsi:type="dcterms:W3CDTF">2021-07-09T16:14:00Z</dcterms:created>
  <dcterms:modified xsi:type="dcterms:W3CDTF">2021-07-09T16:20:00Z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2017-05-16T00:00:00Z</vt:filetime>
  </property>
  <property fmtid="{D5CDD505-2E9C-101B-9397-08002B2CF9AE}" pid="4" name="ContentTypeId">
    <vt:lpwstr>0x010100D5B66EC0ECAC9F42AB4FB14F94C2B132</vt:lpwstr>
  </property>
</Properties>
</file>